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2F675" w14:textId="77777777" w:rsidR="00253CDA" w:rsidRDefault="00253CDA">
      <w:pPr>
        <w:jc w:val="left"/>
        <w:rPr>
          <w:rFonts w:ascii="Times New Roman" w:eastAsiaTheme="minorHAnsi" w:hAnsi="Times New Roman"/>
          <w:b/>
          <w:bCs/>
          <w:sz w:val="28"/>
          <w:szCs w:val="28"/>
          <w:lang w:val="en-US"/>
        </w:rPr>
      </w:pPr>
    </w:p>
    <w:p w14:paraId="0B85C7B0" w14:textId="6386E7F4" w:rsidR="00253CDA" w:rsidRDefault="00DB564C">
      <w:pPr>
        <w:spacing w:line="276" w:lineRule="auto"/>
        <w:rPr>
          <w:rFonts w:ascii="Times New Roman" w:eastAsiaTheme="minorHAnsi" w:hAnsi="Times New Roman"/>
          <w:b/>
          <w:bCs/>
          <w:szCs w:val="24"/>
          <w:lang w:val="en-US"/>
        </w:rPr>
      </w:pPr>
      <w:proofErr w:type="spellStart"/>
      <w:r>
        <w:rPr>
          <w:rFonts w:ascii="Times New Roman" w:eastAsiaTheme="minorHAnsi" w:hAnsi="Times New Roman"/>
          <w:b/>
          <w:bCs/>
          <w:szCs w:val="24"/>
          <w:lang w:val="en-US"/>
        </w:rPr>
        <w:t>Privatna</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ustanova</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Univerzitet</w:t>
      </w:r>
      <w:proofErr w:type="spellEnd"/>
      <w:r>
        <w:rPr>
          <w:rFonts w:ascii="Times New Roman" w:eastAsiaTheme="minorHAnsi" w:hAnsi="Times New Roman"/>
          <w:b/>
          <w:bCs/>
          <w:szCs w:val="24"/>
          <w:lang w:val="en-US"/>
        </w:rPr>
        <w:t xml:space="preserve"> Donja Gorica vas </w:t>
      </w:r>
      <w:proofErr w:type="spellStart"/>
      <w:r>
        <w:rPr>
          <w:rFonts w:ascii="Times New Roman" w:eastAsiaTheme="minorHAnsi" w:hAnsi="Times New Roman"/>
          <w:b/>
          <w:bCs/>
          <w:szCs w:val="24"/>
          <w:lang w:val="en-US"/>
        </w:rPr>
        <w:t>poziva</w:t>
      </w:r>
      <w:proofErr w:type="spellEnd"/>
      <w:r>
        <w:rPr>
          <w:rFonts w:ascii="Times New Roman" w:eastAsiaTheme="minorHAnsi" w:hAnsi="Times New Roman"/>
          <w:b/>
          <w:bCs/>
          <w:szCs w:val="24"/>
          <w:lang w:val="en-US"/>
        </w:rPr>
        <w:t xml:space="preserve"> da </w:t>
      </w:r>
      <w:proofErr w:type="spellStart"/>
      <w:r>
        <w:rPr>
          <w:rFonts w:ascii="Times New Roman" w:eastAsiaTheme="minorHAnsi" w:hAnsi="Times New Roman"/>
          <w:b/>
          <w:bCs/>
          <w:szCs w:val="24"/>
          <w:lang w:val="en-US"/>
        </w:rPr>
        <w:t>uzmete</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učešća</w:t>
      </w:r>
      <w:proofErr w:type="spellEnd"/>
      <w:r>
        <w:rPr>
          <w:rFonts w:ascii="Times New Roman" w:eastAsiaTheme="minorHAnsi" w:hAnsi="Times New Roman"/>
          <w:b/>
          <w:bCs/>
          <w:szCs w:val="24"/>
          <w:lang w:val="en-US"/>
        </w:rPr>
        <w:t xml:space="preserve"> u </w:t>
      </w:r>
      <w:proofErr w:type="spellStart"/>
      <w:r>
        <w:rPr>
          <w:rFonts w:ascii="Times New Roman" w:eastAsiaTheme="minorHAnsi" w:hAnsi="Times New Roman"/>
          <w:b/>
          <w:bCs/>
          <w:szCs w:val="24"/>
          <w:lang w:val="en-US"/>
        </w:rPr>
        <w:t>procesu</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dostavljanj</w:t>
      </w:r>
      <w:r w:rsidR="00C16112">
        <w:rPr>
          <w:rFonts w:ascii="Times New Roman" w:eastAsiaTheme="minorHAnsi" w:hAnsi="Times New Roman"/>
          <w:b/>
          <w:bCs/>
          <w:szCs w:val="24"/>
          <w:lang w:val="en-US"/>
        </w:rPr>
        <w:t>a</w:t>
      </w:r>
      <w:proofErr w:type="spellEnd"/>
      <w:r w:rsidR="00C16112">
        <w:rPr>
          <w:rFonts w:ascii="Times New Roman" w:eastAsiaTheme="minorHAnsi" w:hAnsi="Times New Roman"/>
          <w:b/>
          <w:bCs/>
          <w:szCs w:val="24"/>
          <w:lang w:val="en-US"/>
        </w:rPr>
        <w:t xml:space="preserve"> </w:t>
      </w:r>
      <w:proofErr w:type="spellStart"/>
      <w:r w:rsidR="00C16112">
        <w:rPr>
          <w:rFonts w:ascii="Times New Roman" w:eastAsiaTheme="minorHAnsi" w:hAnsi="Times New Roman"/>
          <w:b/>
          <w:bCs/>
          <w:szCs w:val="24"/>
          <w:lang w:val="en-US"/>
        </w:rPr>
        <w:t>ponuda</w:t>
      </w:r>
      <w:proofErr w:type="spellEnd"/>
      <w:r w:rsidR="00C16112">
        <w:rPr>
          <w:rFonts w:ascii="Times New Roman" w:eastAsiaTheme="minorHAnsi" w:hAnsi="Times New Roman"/>
          <w:b/>
          <w:bCs/>
          <w:szCs w:val="24"/>
          <w:lang w:val="en-US"/>
        </w:rPr>
        <w:t xml:space="preserve"> za </w:t>
      </w:r>
      <w:proofErr w:type="spellStart"/>
      <w:r w:rsidR="005C70E5">
        <w:rPr>
          <w:rFonts w:ascii="Times New Roman" w:eastAsiaTheme="minorHAnsi" w:hAnsi="Times New Roman"/>
          <w:b/>
          <w:bCs/>
          <w:szCs w:val="24"/>
          <w:lang w:val="en-US"/>
        </w:rPr>
        <w:t>nabavku</w:t>
      </w:r>
      <w:proofErr w:type="spellEnd"/>
      <w:r>
        <w:rPr>
          <w:rFonts w:ascii="Times New Roman" w:eastAsiaTheme="minorHAnsi" w:hAnsi="Times New Roman"/>
          <w:b/>
          <w:bCs/>
          <w:szCs w:val="24"/>
          <w:lang w:val="en-US"/>
        </w:rPr>
        <w:t xml:space="preserve"> </w:t>
      </w:r>
      <w:proofErr w:type="spellStart"/>
      <w:r w:rsidR="005C70E5">
        <w:rPr>
          <w:rFonts w:ascii="Times New Roman" w:eastAsiaTheme="minorHAnsi" w:hAnsi="Times New Roman"/>
          <w:b/>
          <w:bCs/>
          <w:szCs w:val="24"/>
          <w:lang w:val="en-US"/>
        </w:rPr>
        <w:t>opreme</w:t>
      </w:r>
      <w:proofErr w:type="spellEnd"/>
      <w:r>
        <w:rPr>
          <w:rFonts w:ascii="Times New Roman" w:eastAsiaTheme="minorHAnsi" w:hAnsi="Times New Roman"/>
          <w:b/>
          <w:bCs/>
          <w:szCs w:val="24"/>
          <w:lang w:val="en-US"/>
        </w:rPr>
        <w:t xml:space="preserve"> za </w:t>
      </w:r>
      <w:proofErr w:type="spellStart"/>
      <w:r>
        <w:rPr>
          <w:rFonts w:ascii="Times New Roman" w:eastAsiaTheme="minorHAnsi" w:hAnsi="Times New Roman"/>
          <w:b/>
          <w:bCs/>
          <w:szCs w:val="24"/>
          <w:lang w:val="en-US"/>
        </w:rPr>
        <w:t>Univerzitet</w:t>
      </w:r>
      <w:proofErr w:type="spellEnd"/>
      <w:r>
        <w:rPr>
          <w:rFonts w:ascii="Times New Roman" w:eastAsiaTheme="minorHAnsi" w:hAnsi="Times New Roman"/>
          <w:b/>
          <w:bCs/>
          <w:szCs w:val="24"/>
          <w:lang w:val="en-US"/>
        </w:rPr>
        <w:t xml:space="preserve"> Donja Gorica (UDG) za </w:t>
      </w:r>
      <w:proofErr w:type="spellStart"/>
      <w:r>
        <w:rPr>
          <w:rFonts w:ascii="Times New Roman" w:eastAsiaTheme="minorHAnsi" w:hAnsi="Times New Roman"/>
          <w:b/>
          <w:bCs/>
          <w:szCs w:val="24"/>
          <w:lang w:val="en-US"/>
        </w:rPr>
        <w:t>potrebe</w:t>
      </w:r>
      <w:proofErr w:type="spellEnd"/>
      <w:r>
        <w:rPr>
          <w:rFonts w:ascii="Times New Roman" w:eastAsiaTheme="minorHAnsi" w:hAnsi="Times New Roman"/>
          <w:b/>
          <w:bCs/>
          <w:szCs w:val="24"/>
          <w:lang w:val="en-US"/>
        </w:rPr>
        <w:t xml:space="preserve"> </w:t>
      </w:r>
      <w:proofErr w:type="spellStart"/>
      <w:r>
        <w:rPr>
          <w:rFonts w:ascii="Times New Roman" w:eastAsiaTheme="minorHAnsi" w:hAnsi="Times New Roman"/>
          <w:b/>
          <w:bCs/>
          <w:szCs w:val="24"/>
          <w:lang w:val="en-US"/>
        </w:rPr>
        <w:t>realizacije</w:t>
      </w:r>
      <w:proofErr w:type="spellEnd"/>
      <w:r>
        <w:rPr>
          <w:rFonts w:ascii="Times New Roman" w:eastAsiaTheme="minorHAnsi" w:hAnsi="Times New Roman"/>
          <w:b/>
          <w:bCs/>
          <w:szCs w:val="24"/>
          <w:lang w:val="en-US"/>
        </w:rPr>
        <w:t xml:space="preserve"> </w:t>
      </w:r>
    </w:p>
    <w:p w14:paraId="264A750B" w14:textId="77777777" w:rsidR="00253CDA" w:rsidRDefault="00253CDA">
      <w:pPr>
        <w:spacing w:line="276" w:lineRule="auto"/>
        <w:rPr>
          <w:rFonts w:ascii="Times New Roman" w:hAnsi="Times New Roman"/>
        </w:rPr>
      </w:pPr>
    </w:p>
    <w:p w14:paraId="1178F320" w14:textId="77777777" w:rsidR="00253CDA" w:rsidRDefault="00DB564C">
      <w:pPr>
        <w:spacing w:line="276" w:lineRule="auto"/>
        <w:jc w:val="center"/>
        <w:rPr>
          <w:rFonts w:ascii="Times New Roman" w:hAnsi="Times New Roman"/>
        </w:rPr>
      </w:pPr>
      <w:r>
        <w:rPr>
          <w:rFonts w:ascii="Times New Roman" w:eastAsiaTheme="minorHAnsi" w:hAnsi="Times New Roman"/>
          <w:b/>
          <w:bCs/>
          <w:szCs w:val="24"/>
          <w:lang w:val="en-US"/>
        </w:rPr>
        <w:t xml:space="preserve">ERASMUS + </w:t>
      </w:r>
      <w:proofErr w:type="spellStart"/>
      <w:r>
        <w:rPr>
          <w:rFonts w:ascii="Times New Roman" w:eastAsiaTheme="minorHAnsi" w:hAnsi="Times New Roman"/>
          <w:b/>
          <w:bCs/>
          <w:szCs w:val="24"/>
          <w:lang w:val="en-US"/>
        </w:rPr>
        <w:t>projekta</w:t>
      </w:r>
      <w:proofErr w:type="spellEnd"/>
      <w:r>
        <w:rPr>
          <w:rFonts w:ascii="Times New Roman" w:eastAsiaTheme="minorHAnsi" w:hAnsi="Times New Roman"/>
          <w:b/>
          <w:bCs/>
          <w:szCs w:val="24"/>
          <w:lang w:val="en-US"/>
        </w:rPr>
        <w:t xml:space="preserve"> </w:t>
      </w:r>
    </w:p>
    <w:p w14:paraId="6813DB14" w14:textId="3ED1E3F6" w:rsidR="00253CDA" w:rsidRDefault="00DB564C">
      <w:pPr>
        <w:spacing w:line="276" w:lineRule="auto"/>
        <w:jc w:val="center"/>
        <w:rPr>
          <w:rFonts w:ascii="Times New Roman" w:eastAsiaTheme="minorHAnsi" w:hAnsi="Times New Roman"/>
          <w:b/>
          <w:bCs/>
          <w:szCs w:val="24"/>
          <w:lang w:val="en-US"/>
        </w:rPr>
      </w:pPr>
      <w:r>
        <w:rPr>
          <w:rFonts w:ascii="Times New Roman" w:eastAsiaTheme="minorHAnsi" w:hAnsi="Times New Roman"/>
          <w:b/>
          <w:bCs/>
          <w:szCs w:val="24"/>
          <w:lang w:val="en-US"/>
        </w:rPr>
        <w:t>“</w:t>
      </w:r>
      <w:r w:rsidR="00770C64" w:rsidRPr="00770C64">
        <w:rPr>
          <w:rFonts w:ascii="Times New Roman" w:hAnsi="Times New Roman"/>
          <w:b/>
          <w:bCs/>
          <w:szCs w:val="24"/>
        </w:rPr>
        <w:t>Promoting internationalization of higher education institutions in Montenegro through capacity building for studies in English language</w:t>
      </w:r>
      <w:r w:rsidR="00770C64">
        <w:rPr>
          <w:rFonts w:ascii="Times New Roman" w:hAnsi="Times New Roman"/>
          <w:b/>
          <w:bCs/>
          <w:szCs w:val="24"/>
        </w:rPr>
        <w:t xml:space="preserve">” </w:t>
      </w:r>
    </w:p>
    <w:p w14:paraId="5CC880E8" w14:textId="4D1DDCF0" w:rsidR="00253CDA" w:rsidRDefault="00770C64">
      <w:pPr>
        <w:spacing w:line="276" w:lineRule="auto"/>
        <w:jc w:val="center"/>
        <w:rPr>
          <w:rFonts w:ascii="Times New Roman" w:hAnsi="Times New Roman"/>
        </w:rPr>
      </w:pPr>
      <w:r w:rsidRPr="00770C64">
        <w:rPr>
          <w:rFonts w:ascii="Times New Roman" w:hAnsi="Times New Roman"/>
        </w:rPr>
        <w:t>101129149</w:t>
      </w:r>
      <w:r w:rsidR="00A72BC8" w:rsidRPr="00A72BC8">
        <w:rPr>
          <w:rFonts w:ascii="Times New Roman" w:hAnsi="Times New Roman"/>
        </w:rPr>
        <w:t xml:space="preserve"> — </w:t>
      </w:r>
      <w:r>
        <w:rPr>
          <w:rFonts w:ascii="Times New Roman" w:hAnsi="Times New Roman"/>
        </w:rPr>
        <w:t>ME STUDY IN ENGLISH</w:t>
      </w:r>
      <w:r w:rsidR="00A72BC8" w:rsidRPr="00A72BC8">
        <w:rPr>
          <w:rFonts w:ascii="Times New Roman" w:hAnsi="Times New Roman"/>
        </w:rPr>
        <w:t>— ERASMUS-EDU-202</w:t>
      </w:r>
      <w:r>
        <w:rPr>
          <w:rFonts w:ascii="Times New Roman" w:hAnsi="Times New Roman"/>
        </w:rPr>
        <w:t>3</w:t>
      </w:r>
      <w:r w:rsidR="00A72BC8" w:rsidRPr="00A72BC8">
        <w:rPr>
          <w:rFonts w:ascii="Times New Roman" w:hAnsi="Times New Roman"/>
        </w:rPr>
        <w:t>-CBHE</w:t>
      </w:r>
      <w:r w:rsidR="00A72BC8" w:rsidRPr="00A72BC8">
        <w:rPr>
          <w:rStyle w:val="FootnoteAnchor"/>
          <w:rFonts w:ascii="Times New Roman" w:eastAsiaTheme="minorHAnsi" w:hAnsi="Times New Roman"/>
          <w:vertAlign w:val="baseline"/>
        </w:rPr>
        <w:t xml:space="preserve"> </w:t>
      </w:r>
    </w:p>
    <w:p w14:paraId="13061AAD" w14:textId="77777777" w:rsidR="00253CDA" w:rsidRDefault="00253CDA">
      <w:pPr>
        <w:spacing w:line="276" w:lineRule="auto"/>
        <w:rPr>
          <w:rFonts w:ascii="Times New Roman" w:eastAsiaTheme="minorHAnsi" w:hAnsi="Times New Roman"/>
          <w:szCs w:val="24"/>
          <w:lang w:val="en-US"/>
        </w:rPr>
      </w:pPr>
    </w:p>
    <w:p w14:paraId="6C3A22E1" w14:textId="77777777" w:rsidR="00253CDA" w:rsidRDefault="00DB564C">
      <w:pPr>
        <w:spacing w:line="360" w:lineRule="auto"/>
        <w:contextualSpacing/>
        <w:rPr>
          <w:rFonts w:ascii="Times New Roman" w:hAnsi="Times New Roman"/>
          <w:b/>
        </w:rPr>
      </w:pPr>
      <w:r>
        <w:rPr>
          <w:rFonts w:ascii="Times New Roman" w:hAnsi="Times New Roman"/>
          <w:b/>
        </w:rPr>
        <w:t>I PREDMET NABAVKE:</w:t>
      </w:r>
    </w:p>
    <w:p w14:paraId="3F91F25F" w14:textId="5ECCB592" w:rsidR="00253CDA" w:rsidRPr="00770C64" w:rsidRDefault="00DB564C" w:rsidP="00770C64">
      <w:pPr>
        <w:spacing w:line="276" w:lineRule="auto"/>
        <w:contextualSpacing/>
        <w:rPr>
          <w:rFonts w:ascii="Times New Roman" w:hAnsi="Times New Roman"/>
          <w:bCs/>
          <w:i/>
          <w:szCs w:val="24"/>
        </w:rPr>
      </w:pPr>
      <w:proofErr w:type="spellStart"/>
      <w:r>
        <w:rPr>
          <w:rFonts w:ascii="Times New Roman" w:hAnsi="Times New Roman"/>
        </w:rPr>
        <w:t>Predmet</w:t>
      </w:r>
      <w:proofErr w:type="spellEnd"/>
      <w:r>
        <w:rPr>
          <w:rFonts w:ascii="Times New Roman" w:hAnsi="Times New Roman"/>
        </w:rPr>
        <w:t xml:space="preserve"> </w:t>
      </w:r>
      <w:proofErr w:type="spellStart"/>
      <w:r>
        <w:rPr>
          <w:rFonts w:ascii="Times New Roman" w:hAnsi="Times New Roman"/>
        </w:rPr>
        <w:t>nabavke</w:t>
      </w:r>
      <w:proofErr w:type="spellEnd"/>
      <w:r>
        <w:rPr>
          <w:rFonts w:ascii="Times New Roman" w:hAnsi="Times New Roman"/>
        </w:rPr>
        <w:t xml:space="preserve"> je </w:t>
      </w:r>
      <w:proofErr w:type="spellStart"/>
      <w:r w:rsidR="005C70E5">
        <w:rPr>
          <w:rFonts w:ascii="Times New Roman" w:eastAsiaTheme="minorHAnsi" w:hAnsi="Times New Roman"/>
          <w:b/>
          <w:bCs/>
          <w:szCs w:val="24"/>
          <w:lang w:val="en-US"/>
        </w:rPr>
        <w:t>nabavka</w:t>
      </w:r>
      <w:proofErr w:type="spellEnd"/>
      <w:r w:rsidR="005C70E5">
        <w:rPr>
          <w:rFonts w:ascii="Times New Roman" w:eastAsiaTheme="minorHAnsi" w:hAnsi="Times New Roman"/>
          <w:b/>
          <w:bCs/>
          <w:szCs w:val="24"/>
          <w:lang w:val="en-US"/>
        </w:rPr>
        <w:t xml:space="preserve"> </w:t>
      </w:r>
      <w:proofErr w:type="spellStart"/>
      <w:r w:rsidR="005C70E5">
        <w:rPr>
          <w:rFonts w:ascii="Times New Roman" w:eastAsiaTheme="minorHAnsi" w:hAnsi="Times New Roman"/>
          <w:b/>
          <w:bCs/>
          <w:szCs w:val="24"/>
          <w:lang w:val="en-US"/>
        </w:rPr>
        <w:t>opreme</w:t>
      </w:r>
      <w:proofErr w:type="spellEnd"/>
      <w:r w:rsidR="00770C64">
        <w:rPr>
          <w:rFonts w:ascii="Times New Roman" w:hAnsi="Times New Roman"/>
        </w:rPr>
        <w:t xml:space="preserve"> za </w:t>
      </w:r>
      <w:proofErr w:type="spellStart"/>
      <w:r>
        <w:rPr>
          <w:rFonts w:ascii="Times New Roman" w:hAnsi="Times New Roman"/>
        </w:rPr>
        <w:t>realizacij</w:t>
      </w:r>
      <w:r w:rsidR="00770C64">
        <w:rPr>
          <w:rFonts w:ascii="Times New Roman" w:hAnsi="Times New Roman"/>
        </w:rPr>
        <w:t>u</w:t>
      </w:r>
      <w:proofErr w:type="spellEnd"/>
      <w:r>
        <w:rPr>
          <w:rFonts w:ascii="Times New Roman" w:hAnsi="Times New Roman"/>
        </w:rPr>
        <w:t xml:space="preserve"> ERASMUS + </w:t>
      </w:r>
      <w:proofErr w:type="spellStart"/>
      <w:r>
        <w:rPr>
          <w:rFonts w:ascii="Times New Roman" w:hAnsi="Times New Roman"/>
        </w:rPr>
        <w:t>projekta</w:t>
      </w:r>
      <w:proofErr w:type="spellEnd"/>
      <w:r>
        <w:rPr>
          <w:rFonts w:ascii="Times New Roman" w:hAnsi="Times New Roman"/>
        </w:rPr>
        <w:t xml:space="preserve"> </w:t>
      </w:r>
      <w:r>
        <w:rPr>
          <w:rFonts w:ascii="Times New Roman" w:eastAsiaTheme="minorHAnsi" w:hAnsi="Times New Roman"/>
          <w:bCs/>
          <w:i/>
          <w:szCs w:val="24"/>
          <w:lang w:val="en-US"/>
        </w:rPr>
        <w:t>“</w:t>
      </w:r>
      <w:r w:rsidR="00770C64" w:rsidRPr="00770C64">
        <w:rPr>
          <w:rFonts w:ascii="Times New Roman" w:hAnsi="Times New Roman"/>
          <w:bCs/>
          <w:i/>
          <w:szCs w:val="24"/>
        </w:rPr>
        <w:t xml:space="preserve">Promoting internationalization of higher education institutions in Montenegro through capacity building for studies in English </w:t>
      </w:r>
      <w:proofErr w:type="gramStart"/>
      <w:r w:rsidR="00770C64" w:rsidRPr="00770C64">
        <w:rPr>
          <w:rFonts w:ascii="Times New Roman" w:hAnsi="Times New Roman"/>
          <w:bCs/>
          <w:i/>
          <w:szCs w:val="24"/>
        </w:rPr>
        <w:t xml:space="preserve">language” </w:t>
      </w:r>
      <w:r w:rsidR="00770C64">
        <w:rPr>
          <w:rFonts w:ascii="Times New Roman" w:hAnsi="Times New Roman"/>
          <w:bCs/>
          <w:i/>
          <w:szCs w:val="24"/>
        </w:rPr>
        <w:t xml:space="preserve"> </w:t>
      </w:r>
      <w:r w:rsidR="00770C64" w:rsidRPr="00770C64">
        <w:rPr>
          <w:rFonts w:ascii="Times New Roman" w:hAnsi="Times New Roman"/>
          <w:bCs/>
          <w:i/>
          <w:szCs w:val="24"/>
        </w:rPr>
        <w:t>101129149</w:t>
      </w:r>
      <w:proofErr w:type="gramEnd"/>
      <w:r w:rsidR="00770C64" w:rsidRPr="00770C64">
        <w:rPr>
          <w:rFonts w:ascii="Times New Roman" w:hAnsi="Times New Roman"/>
          <w:bCs/>
          <w:i/>
          <w:szCs w:val="24"/>
        </w:rPr>
        <w:t xml:space="preserve"> — ME STUDY IN ENGLISH— ERASMUS-EDU-2023-</w:t>
      </w:r>
      <w:proofErr w:type="gramStart"/>
      <w:r w:rsidR="00770C64" w:rsidRPr="00770C64">
        <w:rPr>
          <w:rFonts w:ascii="Times New Roman" w:hAnsi="Times New Roman"/>
          <w:bCs/>
          <w:i/>
          <w:szCs w:val="24"/>
        </w:rPr>
        <w:t xml:space="preserve">CBHE </w:t>
      </w:r>
      <w:r w:rsidR="00770C64">
        <w:rPr>
          <w:rFonts w:ascii="Times New Roman" w:hAnsi="Times New Roman"/>
          <w:bCs/>
          <w:i/>
          <w:szCs w:val="24"/>
        </w:rPr>
        <w:t xml:space="preserve"> </w:t>
      </w:r>
      <w:r w:rsidR="006E4590">
        <w:rPr>
          <w:rFonts w:ascii="Times New Roman" w:hAnsi="Times New Roman"/>
        </w:rPr>
        <w:t>za</w:t>
      </w:r>
      <w:proofErr w:type="gramEnd"/>
      <w:r w:rsidR="006E4590">
        <w:rPr>
          <w:rFonts w:ascii="Times New Roman" w:hAnsi="Times New Roman"/>
        </w:rPr>
        <w:t xml:space="preserve"> </w:t>
      </w:r>
      <w:proofErr w:type="spellStart"/>
      <w:r w:rsidR="006E4590">
        <w:rPr>
          <w:rFonts w:ascii="Times New Roman" w:hAnsi="Times New Roman"/>
        </w:rPr>
        <w:t>potrebe</w:t>
      </w:r>
      <w:proofErr w:type="spellEnd"/>
      <w:r w:rsidR="006E4590">
        <w:rPr>
          <w:rFonts w:ascii="Times New Roman" w:hAnsi="Times New Roman"/>
        </w:rPr>
        <w:t xml:space="preserve"> </w:t>
      </w:r>
      <w:proofErr w:type="spellStart"/>
      <w:r w:rsidR="006E4590">
        <w:rPr>
          <w:rFonts w:ascii="Times New Roman" w:hAnsi="Times New Roman"/>
        </w:rPr>
        <w:t>Univerziteta</w:t>
      </w:r>
      <w:proofErr w:type="spellEnd"/>
      <w:r w:rsidR="006E4590">
        <w:rPr>
          <w:rFonts w:ascii="Times New Roman" w:hAnsi="Times New Roman"/>
        </w:rPr>
        <w:t xml:space="preserve"> Donja Gorica</w:t>
      </w:r>
      <w:r w:rsidR="00A01D13">
        <w:rPr>
          <w:rFonts w:ascii="Times New Roman" w:hAnsi="Times New Roman"/>
        </w:rPr>
        <w:t xml:space="preserve"> </w:t>
      </w:r>
      <w:proofErr w:type="spellStart"/>
      <w:r w:rsidR="00A01D13">
        <w:rPr>
          <w:rFonts w:ascii="Times New Roman" w:hAnsi="Times New Roman"/>
        </w:rPr>
        <w:t>prema</w:t>
      </w:r>
      <w:proofErr w:type="spellEnd"/>
      <w:r w:rsidR="00A01D13">
        <w:rPr>
          <w:rFonts w:ascii="Times New Roman" w:hAnsi="Times New Roman"/>
        </w:rPr>
        <w:t xml:space="preserve"> </w:t>
      </w:r>
      <w:proofErr w:type="spellStart"/>
      <w:r w:rsidR="00A01D13">
        <w:rPr>
          <w:rFonts w:ascii="Times New Roman" w:hAnsi="Times New Roman"/>
        </w:rPr>
        <w:t>specifikaciji</w:t>
      </w:r>
      <w:proofErr w:type="spellEnd"/>
      <w:r w:rsidR="006E4590" w:rsidRPr="006E4590">
        <w:rPr>
          <w:rFonts w:ascii="Times New Roman" w:hAnsi="Times New Roman"/>
        </w:rPr>
        <w:t>:</w:t>
      </w:r>
    </w:p>
    <w:p w14:paraId="20E9D981" w14:textId="77777777" w:rsidR="005C70E5" w:rsidRPr="00A72BC8" w:rsidRDefault="005C70E5" w:rsidP="005C70E5">
      <w:pPr>
        <w:spacing w:line="276" w:lineRule="auto"/>
        <w:contextualSpacing/>
        <w:rPr>
          <w:rFonts w:ascii="Times New Roman" w:hAnsi="Times New Roman"/>
          <w:bCs/>
          <w:i/>
          <w:szCs w:val="24"/>
        </w:rPr>
      </w:pPr>
    </w:p>
    <w:tbl>
      <w:tblPr>
        <w:tblW w:w="5000" w:type="pct"/>
        <w:jc w:val="center"/>
        <w:tblLook w:val="04A0" w:firstRow="1" w:lastRow="0" w:firstColumn="1" w:lastColumn="0" w:noHBand="0" w:noVBand="1"/>
      </w:tblPr>
      <w:tblGrid>
        <w:gridCol w:w="896"/>
        <w:gridCol w:w="6610"/>
        <w:gridCol w:w="1844"/>
      </w:tblGrid>
      <w:tr w:rsidR="005C70E5" w14:paraId="31167214" w14:textId="77777777" w:rsidTr="004F37A4">
        <w:trPr>
          <w:trHeight w:val="191"/>
          <w:jc w:val="center"/>
        </w:trPr>
        <w:tc>
          <w:tcPr>
            <w:tcW w:w="479" w:type="pct"/>
            <w:tcBorders>
              <w:top w:val="single" w:sz="4" w:space="0" w:color="000000"/>
              <w:left w:val="single" w:sz="4" w:space="0" w:color="000000"/>
              <w:bottom w:val="single" w:sz="4" w:space="0" w:color="000000"/>
              <w:right w:val="single" w:sz="4" w:space="0" w:color="000000"/>
            </w:tcBorders>
          </w:tcPr>
          <w:p w14:paraId="4649E79B" w14:textId="77777777" w:rsidR="005C70E5" w:rsidRDefault="005C70E5" w:rsidP="004F37A4">
            <w:pPr>
              <w:tabs>
                <w:tab w:val="left" w:pos="2325"/>
              </w:tabs>
              <w:spacing w:line="360" w:lineRule="auto"/>
              <w:rPr>
                <w:rFonts w:ascii="Times New Roman" w:hAnsi="Times New Roman"/>
              </w:rPr>
            </w:pPr>
            <w:proofErr w:type="spellStart"/>
            <w:proofErr w:type="gramStart"/>
            <w:r>
              <w:rPr>
                <w:rFonts w:ascii="Times New Roman" w:eastAsiaTheme="minorHAnsi" w:hAnsi="Times New Roman"/>
                <w:b/>
                <w:sz w:val="22"/>
                <w:szCs w:val="22"/>
              </w:rPr>
              <w:t>R.broj</w:t>
            </w:r>
            <w:proofErr w:type="spellEnd"/>
            <w:proofErr w:type="gramEnd"/>
          </w:p>
        </w:tc>
        <w:tc>
          <w:tcPr>
            <w:tcW w:w="3535" w:type="pct"/>
            <w:tcBorders>
              <w:top w:val="single" w:sz="4" w:space="0" w:color="000000"/>
              <w:left w:val="single" w:sz="4" w:space="0" w:color="000000"/>
              <w:bottom w:val="single" w:sz="4" w:space="0" w:color="000000"/>
              <w:right w:val="single" w:sz="4" w:space="0" w:color="000000"/>
            </w:tcBorders>
            <w:vAlign w:val="center"/>
          </w:tcPr>
          <w:p w14:paraId="1C46F290" w14:textId="77777777" w:rsidR="005C70E5" w:rsidRDefault="005C70E5" w:rsidP="004F37A4">
            <w:pPr>
              <w:tabs>
                <w:tab w:val="left" w:pos="2325"/>
              </w:tabs>
              <w:spacing w:line="360" w:lineRule="auto"/>
              <w:jc w:val="left"/>
              <w:rPr>
                <w:rFonts w:ascii="Times New Roman" w:hAnsi="Times New Roman"/>
              </w:rPr>
            </w:pPr>
            <w:r>
              <w:rPr>
                <w:rFonts w:ascii="Times New Roman" w:eastAsiaTheme="minorHAnsi" w:hAnsi="Times New Roman"/>
                <w:b/>
                <w:sz w:val="22"/>
                <w:szCs w:val="22"/>
                <w:lang w:val="hr-HR"/>
              </w:rPr>
              <w:t>Opis robe</w:t>
            </w:r>
          </w:p>
        </w:tc>
        <w:tc>
          <w:tcPr>
            <w:tcW w:w="986" w:type="pct"/>
            <w:tcBorders>
              <w:top w:val="single" w:sz="4" w:space="0" w:color="000000"/>
              <w:left w:val="single" w:sz="4" w:space="0" w:color="000000"/>
              <w:bottom w:val="single" w:sz="4" w:space="0" w:color="000000"/>
              <w:right w:val="single" w:sz="4" w:space="0" w:color="000000"/>
            </w:tcBorders>
          </w:tcPr>
          <w:p w14:paraId="68D43C33" w14:textId="77777777" w:rsidR="005C70E5" w:rsidRDefault="005C70E5" w:rsidP="004F37A4">
            <w:pPr>
              <w:tabs>
                <w:tab w:val="left" w:pos="2325"/>
              </w:tabs>
              <w:spacing w:line="360" w:lineRule="auto"/>
              <w:jc w:val="center"/>
              <w:rPr>
                <w:rFonts w:ascii="Times New Roman" w:hAnsi="Times New Roman"/>
              </w:rPr>
            </w:pPr>
            <w:r>
              <w:rPr>
                <w:rFonts w:ascii="Times New Roman" w:eastAsiaTheme="minorHAnsi" w:hAnsi="Times New Roman"/>
                <w:b/>
                <w:sz w:val="22"/>
                <w:szCs w:val="22"/>
              </w:rPr>
              <w:t>Koli</w:t>
            </w:r>
            <w:r>
              <w:rPr>
                <w:rFonts w:ascii="Times New Roman" w:eastAsiaTheme="minorHAnsi" w:hAnsi="Times New Roman"/>
                <w:b/>
                <w:sz w:val="22"/>
                <w:szCs w:val="22"/>
                <w:lang w:val="sr-Latn-CS"/>
              </w:rPr>
              <w:t>čina</w:t>
            </w:r>
          </w:p>
        </w:tc>
      </w:tr>
      <w:tr w:rsidR="005C70E5" w14:paraId="2F30B902"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45234547" w14:textId="77777777"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c>
          <w:tcPr>
            <w:tcW w:w="3535" w:type="pct"/>
            <w:tcBorders>
              <w:top w:val="single" w:sz="4" w:space="0" w:color="000000"/>
              <w:left w:val="single" w:sz="4" w:space="0" w:color="000000"/>
              <w:bottom w:val="single" w:sz="4" w:space="0" w:color="000000"/>
              <w:right w:val="single" w:sz="4" w:space="0" w:color="000000"/>
            </w:tcBorders>
          </w:tcPr>
          <w:p w14:paraId="752590BA" w14:textId="332C3306" w:rsidR="005C70E5" w:rsidRDefault="005C70E5" w:rsidP="004F37A4">
            <w:pPr>
              <w:tabs>
                <w:tab w:val="left" w:pos="2325"/>
              </w:tabs>
              <w:jc w:val="left"/>
              <w:rPr>
                <w:rFonts w:ascii="Times New Roman" w:hAnsi="Times New Roman"/>
              </w:rPr>
            </w:pPr>
            <w:r w:rsidRPr="005C70E5">
              <w:rPr>
                <w:rFonts w:ascii="Times New Roman" w:eastAsiaTheme="minorHAnsi" w:hAnsi="Times New Roman"/>
                <w:sz w:val="22"/>
                <w:szCs w:val="22"/>
              </w:rPr>
              <w:t xml:space="preserve">Laptop </w:t>
            </w:r>
            <w:proofErr w:type="spellStart"/>
            <w:r w:rsidR="00866337">
              <w:rPr>
                <w:rFonts w:ascii="Times New Roman" w:eastAsiaTheme="minorHAnsi" w:hAnsi="Times New Roman"/>
                <w:sz w:val="22"/>
                <w:szCs w:val="22"/>
              </w:rPr>
              <w:t>boljih</w:t>
            </w:r>
            <w:proofErr w:type="spellEnd"/>
            <w:r w:rsidR="00866337">
              <w:rPr>
                <w:rFonts w:ascii="Times New Roman" w:eastAsiaTheme="minorHAnsi" w:hAnsi="Times New Roman"/>
                <w:sz w:val="22"/>
                <w:szCs w:val="22"/>
              </w:rPr>
              <w:t xml:space="preserve"> </w:t>
            </w:r>
            <w:proofErr w:type="spellStart"/>
            <w:r w:rsidR="00866337">
              <w:rPr>
                <w:rFonts w:ascii="Times New Roman" w:eastAsiaTheme="minorHAnsi" w:hAnsi="Times New Roman"/>
                <w:sz w:val="22"/>
                <w:szCs w:val="22"/>
              </w:rPr>
              <w:t>performansi</w:t>
            </w:r>
            <w:proofErr w:type="spellEnd"/>
          </w:p>
        </w:tc>
        <w:tc>
          <w:tcPr>
            <w:tcW w:w="986" w:type="pct"/>
            <w:tcBorders>
              <w:top w:val="single" w:sz="4" w:space="0" w:color="000000"/>
              <w:left w:val="single" w:sz="4" w:space="0" w:color="000000"/>
              <w:bottom w:val="single" w:sz="4" w:space="0" w:color="000000"/>
              <w:right w:val="single" w:sz="4" w:space="0" w:color="000000"/>
            </w:tcBorders>
          </w:tcPr>
          <w:p w14:paraId="3D2E2AE7" w14:textId="48EDDC4F"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5C70E5" w14:paraId="48D37A56"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7B365A70" w14:textId="77777777"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2</w:t>
            </w:r>
          </w:p>
        </w:tc>
        <w:tc>
          <w:tcPr>
            <w:tcW w:w="3535" w:type="pct"/>
            <w:tcBorders>
              <w:top w:val="single" w:sz="4" w:space="0" w:color="000000"/>
              <w:left w:val="single" w:sz="4" w:space="0" w:color="000000"/>
              <w:bottom w:val="single" w:sz="4" w:space="0" w:color="000000"/>
              <w:right w:val="single" w:sz="4" w:space="0" w:color="000000"/>
            </w:tcBorders>
          </w:tcPr>
          <w:p w14:paraId="6F387D49" w14:textId="7B842038" w:rsidR="005C70E5" w:rsidRDefault="005C70E5" w:rsidP="004F37A4">
            <w:pPr>
              <w:tabs>
                <w:tab w:val="left" w:pos="2325"/>
              </w:tabs>
              <w:rPr>
                <w:rFonts w:ascii="Times New Roman" w:eastAsiaTheme="minorHAnsi" w:hAnsi="Times New Roman"/>
                <w:sz w:val="22"/>
                <w:szCs w:val="22"/>
              </w:rPr>
            </w:pPr>
            <w:r>
              <w:rPr>
                <w:rFonts w:ascii="Times New Roman" w:eastAsiaTheme="minorHAnsi" w:hAnsi="Times New Roman"/>
                <w:sz w:val="22"/>
                <w:szCs w:val="22"/>
              </w:rPr>
              <w:t xml:space="preserve">Laptop </w:t>
            </w:r>
            <w:proofErr w:type="spellStart"/>
            <w:r>
              <w:rPr>
                <w:rFonts w:ascii="Times New Roman" w:eastAsiaTheme="minorHAnsi" w:hAnsi="Times New Roman"/>
                <w:sz w:val="22"/>
                <w:szCs w:val="22"/>
              </w:rPr>
              <w:t>kompjuteri</w:t>
            </w:r>
            <w:proofErr w:type="spellEnd"/>
          </w:p>
        </w:tc>
        <w:tc>
          <w:tcPr>
            <w:tcW w:w="986" w:type="pct"/>
            <w:tcBorders>
              <w:top w:val="single" w:sz="4" w:space="0" w:color="000000"/>
              <w:left w:val="single" w:sz="4" w:space="0" w:color="000000"/>
              <w:bottom w:val="single" w:sz="4" w:space="0" w:color="000000"/>
              <w:right w:val="single" w:sz="4" w:space="0" w:color="000000"/>
            </w:tcBorders>
          </w:tcPr>
          <w:p w14:paraId="652B4A6F" w14:textId="05AED9F1"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5</w:t>
            </w:r>
          </w:p>
        </w:tc>
      </w:tr>
      <w:tr w:rsidR="005C70E5" w14:paraId="2646479A"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7409124D" w14:textId="77777777"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3</w:t>
            </w:r>
          </w:p>
        </w:tc>
        <w:tc>
          <w:tcPr>
            <w:tcW w:w="3535" w:type="pct"/>
            <w:tcBorders>
              <w:top w:val="single" w:sz="4" w:space="0" w:color="000000"/>
              <w:left w:val="single" w:sz="4" w:space="0" w:color="000000"/>
              <w:bottom w:val="single" w:sz="4" w:space="0" w:color="000000"/>
              <w:right w:val="single" w:sz="4" w:space="0" w:color="000000"/>
            </w:tcBorders>
          </w:tcPr>
          <w:p w14:paraId="1B1004BE" w14:textId="2EDFA597" w:rsidR="005C70E5" w:rsidRDefault="005C70E5" w:rsidP="004F37A4">
            <w:pPr>
              <w:tabs>
                <w:tab w:val="left" w:pos="2325"/>
              </w:tabs>
              <w:rPr>
                <w:rFonts w:ascii="Times New Roman" w:eastAsiaTheme="minorHAnsi" w:hAnsi="Times New Roman"/>
                <w:sz w:val="22"/>
                <w:szCs w:val="22"/>
              </w:rPr>
            </w:pPr>
            <w:r w:rsidRPr="005C70E5">
              <w:rPr>
                <w:rFonts w:ascii="Times New Roman" w:eastAsiaTheme="minorHAnsi" w:hAnsi="Times New Roman"/>
                <w:sz w:val="22"/>
                <w:szCs w:val="22"/>
              </w:rPr>
              <w:t xml:space="preserve">TV monitor </w:t>
            </w:r>
            <w:proofErr w:type="spellStart"/>
            <w:r w:rsidRPr="005C70E5">
              <w:rPr>
                <w:rFonts w:ascii="Times New Roman" w:eastAsiaTheme="minorHAnsi" w:hAnsi="Times New Roman" w:hint="eastAsia"/>
                <w:sz w:val="22"/>
                <w:szCs w:val="22"/>
              </w:rPr>
              <w:t>ć</w:t>
            </w:r>
            <w:r w:rsidRPr="005C70E5">
              <w:rPr>
                <w:rFonts w:ascii="Times New Roman" w:eastAsiaTheme="minorHAnsi" w:hAnsi="Times New Roman"/>
                <w:sz w:val="22"/>
                <w:szCs w:val="22"/>
              </w:rPr>
              <w:t>e</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biti</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koriš</w:t>
            </w:r>
            <w:r w:rsidRPr="005C70E5">
              <w:rPr>
                <w:rFonts w:ascii="Times New Roman" w:eastAsiaTheme="minorHAnsi" w:hAnsi="Times New Roman" w:hint="eastAsia"/>
                <w:sz w:val="22"/>
                <w:szCs w:val="22"/>
              </w:rPr>
              <w:t>ć</w:t>
            </w:r>
            <w:r w:rsidRPr="005C70E5">
              <w:rPr>
                <w:rFonts w:ascii="Times New Roman" w:eastAsiaTheme="minorHAnsi" w:hAnsi="Times New Roman"/>
                <w:sz w:val="22"/>
                <w:szCs w:val="22"/>
              </w:rPr>
              <w:t>en</w:t>
            </w:r>
            <w:proofErr w:type="spellEnd"/>
            <w:r w:rsidRPr="005C70E5">
              <w:rPr>
                <w:rFonts w:ascii="Times New Roman" w:eastAsiaTheme="minorHAnsi" w:hAnsi="Times New Roman"/>
                <w:sz w:val="22"/>
                <w:szCs w:val="22"/>
              </w:rPr>
              <w:t xml:space="preserve"> za </w:t>
            </w:r>
            <w:proofErr w:type="spellStart"/>
            <w:r w:rsidRPr="005C70E5">
              <w:rPr>
                <w:rFonts w:ascii="Times New Roman" w:eastAsiaTheme="minorHAnsi" w:hAnsi="Times New Roman"/>
                <w:sz w:val="22"/>
                <w:szCs w:val="22"/>
              </w:rPr>
              <w:t>u</w:t>
            </w:r>
            <w:r w:rsidRPr="005C70E5">
              <w:rPr>
                <w:rFonts w:ascii="Times New Roman" w:eastAsiaTheme="minorHAnsi" w:hAnsi="Times New Roman" w:hint="eastAsia"/>
                <w:sz w:val="22"/>
                <w:szCs w:val="22"/>
              </w:rPr>
              <w:t>č</w:t>
            </w:r>
            <w:r w:rsidRPr="005C70E5">
              <w:rPr>
                <w:rFonts w:ascii="Times New Roman" w:eastAsiaTheme="minorHAnsi" w:hAnsi="Times New Roman"/>
                <w:sz w:val="22"/>
                <w:szCs w:val="22"/>
              </w:rPr>
              <w:t>ionicu</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i</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amfiteatar</w:t>
            </w:r>
            <w:proofErr w:type="spellEnd"/>
            <w:r w:rsidRPr="005C70E5">
              <w:rPr>
                <w:rFonts w:ascii="Times New Roman" w:eastAsiaTheme="minorHAnsi" w:hAnsi="Times New Roman"/>
                <w:sz w:val="22"/>
                <w:szCs w:val="22"/>
              </w:rPr>
              <w:t xml:space="preserve"> - </w:t>
            </w:r>
            <w:proofErr w:type="spellStart"/>
            <w:r w:rsidRPr="005C70E5">
              <w:rPr>
                <w:rFonts w:ascii="Times New Roman" w:eastAsiaTheme="minorHAnsi" w:hAnsi="Times New Roman"/>
                <w:sz w:val="22"/>
                <w:szCs w:val="22"/>
              </w:rPr>
              <w:t>ja</w:t>
            </w:r>
            <w:r w:rsidRPr="005C70E5">
              <w:rPr>
                <w:rFonts w:ascii="Times New Roman" w:eastAsiaTheme="minorHAnsi" w:hAnsi="Times New Roman" w:hint="eastAsia"/>
                <w:sz w:val="22"/>
                <w:szCs w:val="22"/>
              </w:rPr>
              <w:t>č</w:t>
            </w:r>
            <w:r w:rsidRPr="005C70E5">
              <w:rPr>
                <w:rFonts w:ascii="Times New Roman" w:eastAsiaTheme="minorHAnsi" w:hAnsi="Times New Roman"/>
                <w:sz w:val="22"/>
                <w:szCs w:val="22"/>
              </w:rPr>
              <w:t>anje</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kapaciteta</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univerziteta</w:t>
            </w:r>
            <w:proofErr w:type="spellEnd"/>
            <w:r w:rsidRPr="005C70E5">
              <w:rPr>
                <w:rFonts w:ascii="Times New Roman" w:eastAsiaTheme="minorHAnsi" w:hAnsi="Times New Roman"/>
                <w:sz w:val="22"/>
                <w:szCs w:val="22"/>
              </w:rPr>
              <w:t xml:space="preserve"> za </w:t>
            </w:r>
            <w:proofErr w:type="spellStart"/>
            <w:r w:rsidRPr="005C70E5">
              <w:rPr>
                <w:rFonts w:ascii="Times New Roman" w:eastAsiaTheme="minorHAnsi" w:hAnsi="Times New Roman"/>
                <w:sz w:val="22"/>
                <w:szCs w:val="22"/>
              </w:rPr>
              <w:t>implementaciju</w:t>
            </w:r>
            <w:proofErr w:type="spellEnd"/>
            <w:r w:rsidRPr="005C70E5">
              <w:rPr>
                <w:rFonts w:ascii="Times New Roman" w:eastAsiaTheme="minorHAnsi" w:hAnsi="Times New Roman"/>
                <w:sz w:val="22"/>
                <w:szCs w:val="22"/>
              </w:rPr>
              <w:t xml:space="preserve"> EMI </w:t>
            </w:r>
            <w:proofErr w:type="spellStart"/>
            <w:r w:rsidRPr="005C70E5">
              <w:rPr>
                <w:rFonts w:ascii="Times New Roman" w:eastAsiaTheme="minorHAnsi" w:hAnsi="Times New Roman"/>
                <w:sz w:val="22"/>
                <w:szCs w:val="22"/>
              </w:rPr>
              <w:t>i</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integraciju</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stranih</w:t>
            </w:r>
            <w:proofErr w:type="spellEnd"/>
            <w:r w:rsidRPr="005C70E5">
              <w:rPr>
                <w:rFonts w:ascii="Times New Roman" w:eastAsiaTheme="minorHAnsi" w:hAnsi="Times New Roman"/>
                <w:sz w:val="22"/>
                <w:szCs w:val="22"/>
              </w:rPr>
              <w:t xml:space="preserve"> </w:t>
            </w:r>
            <w:proofErr w:type="spellStart"/>
            <w:r w:rsidRPr="005C70E5">
              <w:rPr>
                <w:rFonts w:ascii="Times New Roman" w:eastAsiaTheme="minorHAnsi" w:hAnsi="Times New Roman"/>
                <w:sz w:val="22"/>
                <w:szCs w:val="22"/>
              </w:rPr>
              <w:t>studenata</w:t>
            </w:r>
            <w:proofErr w:type="spellEnd"/>
            <w:r>
              <w:rPr>
                <w:rFonts w:ascii="Times New Roman" w:eastAsiaTheme="minorHAnsi" w:hAnsi="Times New Roman"/>
                <w:sz w:val="22"/>
                <w:szCs w:val="22"/>
              </w:rPr>
              <w:t>.</w:t>
            </w:r>
          </w:p>
        </w:tc>
        <w:tc>
          <w:tcPr>
            <w:tcW w:w="986" w:type="pct"/>
            <w:tcBorders>
              <w:top w:val="single" w:sz="4" w:space="0" w:color="000000"/>
              <w:left w:val="single" w:sz="4" w:space="0" w:color="000000"/>
              <w:bottom w:val="single" w:sz="4" w:space="0" w:color="000000"/>
              <w:right w:val="single" w:sz="4" w:space="0" w:color="000000"/>
            </w:tcBorders>
          </w:tcPr>
          <w:p w14:paraId="5092AEBC" w14:textId="77777777"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A42AFA" w14:paraId="0D945A07"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24930B95" w14:textId="0F4E81AF" w:rsidR="00A42AFA" w:rsidRDefault="00A42AFA"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4</w:t>
            </w:r>
          </w:p>
        </w:tc>
        <w:tc>
          <w:tcPr>
            <w:tcW w:w="3535" w:type="pct"/>
            <w:tcBorders>
              <w:top w:val="single" w:sz="4" w:space="0" w:color="000000"/>
              <w:left w:val="single" w:sz="4" w:space="0" w:color="000000"/>
              <w:bottom w:val="single" w:sz="4" w:space="0" w:color="000000"/>
              <w:right w:val="single" w:sz="4" w:space="0" w:color="000000"/>
            </w:tcBorders>
          </w:tcPr>
          <w:p w14:paraId="38302314" w14:textId="50EE2B75"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Nabavka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isporuka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matri</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nog</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selektora</w:t>
            </w:r>
            <w:proofErr w:type="spellEnd"/>
            <w:r w:rsidRPr="00A42AFA">
              <w:rPr>
                <w:rFonts w:ascii="Times New Roman" w:eastAsiaTheme="minorHAnsi" w:hAnsi="Times New Roman"/>
                <w:sz w:val="22"/>
                <w:szCs w:val="22"/>
              </w:rPr>
              <w:t xml:space="preserve"> 4K UHD 4:2:2 60Hz </w:t>
            </w:r>
            <w:proofErr w:type="spellStart"/>
            <w:r w:rsidRPr="00A42AFA">
              <w:rPr>
                <w:rFonts w:ascii="Times New Roman" w:eastAsiaTheme="minorHAnsi" w:hAnsi="Times New Roman"/>
                <w:sz w:val="22"/>
                <w:szCs w:val="22"/>
              </w:rPr>
              <w:t>sa</w:t>
            </w:r>
            <w:proofErr w:type="spellEnd"/>
            <w:r w:rsidRPr="00A42AFA">
              <w:rPr>
                <w:rFonts w:ascii="Times New Roman" w:eastAsiaTheme="minorHAnsi" w:hAnsi="Times New Roman"/>
                <w:sz w:val="22"/>
                <w:szCs w:val="22"/>
              </w:rPr>
              <w:t xml:space="preserve"> minimum </w:t>
            </w:r>
            <w:proofErr w:type="spellStart"/>
            <w:r w:rsidRPr="00A42AFA">
              <w:rPr>
                <w:rFonts w:ascii="Times New Roman" w:eastAsiaTheme="minorHAnsi" w:hAnsi="Times New Roman"/>
                <w:sz w:val="22"/>
                <w:szCs w:val="22"/>
              </w:rPr>
              <w:t>osam</w:t>
            </w:r>
            <w:proofErr w:type="spellEnd"/>
            <w:r w:rsidRPr="00A42AFA">
              <w:rPr>
                <w:rFonts w:ascii="Times New Roman" w:eastAsiaTheme="minorHAnsi" w:hAnsi="Times New Roman"/>
                <w:sz w:val="22"/>
                <w:szCs w:val="22"/>
              </w:rPr>
              <w:t xml:space="preserve"> HDMI </w:t>
            </w:r>
            <w:proofErr w:type="spellStart"/>
            <w:r w:rsidRPr="00A42AFA">
              <w:rPr>
                <w:rFonts w:ascii="Times New Roman" w:eastAsiaTheme="minorHAnsi" w:hAnsi="Times New Roman"/>
                <w:sz w:val="22"/>
                <w:szCs w:val="22"/>
              </w:rPr>
              <w:t>ulaza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minimum </w:t>
            </w:r>
            <w:proofErr w:type="spellStart"/>
            <w:r w:rsidRPr="00A42AFA">
              <w:rPr>
                <w:rFonts w:ascii="Times New Roman" w:eastAsiaTheme="minorHAnsi" w:hAnsi="Times New Roman"/>
                <w:sz w:val="22"/>
                <w:szCs w:val="22"/>
              </w:rPr>
              <w:t>osam</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HDBaseT</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izlaza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PoH</w:t>
            </w:r>
            <w:proofErr w:type="spellEnd"/>
            <w:r w:rsidRPr="00A42AFA">
              <w:rPr>
                <w:rFonts w:ascii="Times New Roman" w:eastAsiaTheme="minorHAnsi" w:hAnsi="Times New Roman"/>
                <w:sz w:val="22"/>
                <w:szCs w:val="22"/>
              </w:rPr>
              <w:t xml:space="preserve"> (power over </w:t>
            </w:r>
            <w:proofErr w:type="spellStart"/>
            <w:r w:rsidRPr="00A42AFA">
              <w:rPr>
                <w:rFonts w:ascii="Times New Roman" w:eastAsiaTheme="minorHAnsi" w:hAnsi="Times New Roman"/>
                <w:sz w:val="22"/>
                <w:szCs w:val="22"/>
              </w:rPr>
              <w:t>HDBaseT</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etiri</w:t>
            </w:r>
            <w:proofErr w:type="spellEnd"/>
            <w:r w:rsidRPr="00A42AFA">
              <w:rPr>
                <w:rFonts w:ascii="Times New Roman" w:eastAsiaTheme="minorHAnsi" w:hAnsi="Times New Roman"/>
                <w:sz w:val="22"/>
                <w:szCs w:val="22"/>
              </w:rPr>
              <w:t xml:space="preserve"> mirrored HDMI </w:t>
            </w:r>
            <w:proofErr w:type="spellStart"/>
            <w:r w:rsidRPr="00A42AFA">
              <w:rPr>
                <w:rFonts w:ascii="Times New Roman" w:eastAsiaTheme="minorHAnsi" w:hAnsi="Times New Roman"/>
                <w:sz w:val="22"/>
                <w:szCs w:val="22"/>
              </w:rPr>
              <w:t>izlaza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osam</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HDBaseT</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prijemnika</w:t>
            </w:r>
            <w:proofErr w:type="spellEnd"/>
            <w:r w:rsidRPr="00A42AFA">
              <w:rPr>
                <w:rFonts w:ascii="Times New Roman" w:eastAsiaTheme="minorHAnsi" w:hAnsi="Times New Roman"/>
                <w:sz w:val="22"/>
                <w:szCs w:val="22"/>
              </w:rPr>
              <w:t xml:space="preserve"> u </w:t>
            </w:r>
            <w:proofErr w:type="spellStart"/>
            <w:r w:rsidRPr="00A42AFA">
              <w:rPr>
                <w:rFonts w:ascii="Times New Roman" w:eastAsiaTheme="minorHAnsi" w:hAnsi="Times New Roman"/>
                <w:sz w:val="22"/>
                <w:szCs w:val="22"/>
              </w:rPr>
              <w:t>kompletu</w:t>
            </w:r>
            <w:proofErr w:type="spellEnd"/>
            <w:r w:rsidRPr="00A42AFA">
              <w:rPr>
                <w:rFonts w:ascii="Times New Roman" w:eastAsiaTheme="minorHAnsi" w:hAnsi="Times New Roman"/>
                <w:sz w:val="22"/>
                <w:szCs w:val="22"/>
              </w:rPr>
              <w:t>.</w:t>
            </w:r>
          </w:p>
        </w:tc>
        <w:tc>
          <w:tcPr>
            <w:tcW w:w="986" w:type="pct"/>
            <w:tcBorders>
              <w:top w:val="single" w:sz="4" w:space="0" w:color="000000"/>
              <w:left w:val="single" w:sz="4" w:space="0" w:color="000000"/>
              <w:bottom w:val="single" w:sz="4" w:space="0" w:color="000000"/>
              <w:right w:val="single" w:sz="4" w:space="0" w:color="000000"/>
            </w:tcBorders>
          </w:tcPr>
          <w:p w14:paraId="29BE88D7" w14:textId="7DBF8043" w:rsidR="00A42AFA" w:rsidRDefault="00866337"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5C70E5" w14:paraId="68735217"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7135A899" w14:textId="76D136F2" w:rsidR="005C70E5" w:rsidRDefault="00A42AFA"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5</w:t>
            </w:r>
          </w:p>
        </w:tc>
        <w:tc>
          <w:tcPr>
            <w:tcW w:w="3535" w:type="pct"/>
            <w:tcBorders>
              <w:top w:val="single" w:sz="4" w:space="0" w:color="000000"/>
              <w:left w:val="single" w:sz="4" w:space="0" w:color="000000"/>
              <w:bottom w:val="single" w:sz="4" w:space="0" w:color="000000"/>
              <w:right w:val="single" w:sz="4" w:space="0" w:color="000000"/>
            </w:tcBorders>
          </w:tcPr>
          <w:p w14:paraId="2BE62B26"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Nabavka</w:t>
            </w:r>
            <w:proofErr w:type="spellEnd"/>
            <w:r w:rsidRPr="00A42AFA">
              <w:rPr>
                <w:rFonts w:ascii="Times New Roman" w:eastAsiaTheme="minorHAnsi" w:hAnsi="Times New Roman"/>
                <w:sz w:val="22"/>
                <w:szCs w:val="22"/>
              </w:rPr>
              <w:t xml:space="preserve"> i </w:t>
            </w:r>
            <w:proofErr w:type="spellStart"/>
            <w:r w:rsidRPr="00A42AFA">
              <w:rPr>
                <w:rFonts w:ascii="Times New Roman" w:eastAsiaTheme="minorHAnsi" w:hAnsi="Times New Roman"/>
                <w:sz w:val="22"/>
                <w:szCs w:val="22"/>
              </w:rPr>
              <w:t>isporuka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ure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aja</w:t>
            </w:r>
            <w:proofErr w:type="spellEnd"/>
            <w:r w:rsidRPr="00A42AFA">
              <w:rPr>
                <w:rFonts w:ascii="Times New Roman" w:eastAsiaTheme="minorHAnsi" w:hAnsi="Times New Roman"/>
                <w:sz w:val="22"/>
                <w:szCs w:val="22"/>
              </w:rPr>
              <w:t xml:space="preserve"> za </w:t>
            </w:r>
            <w:proofErr w:type="spellStart"/>
            <w:r w:rsidRPr="00A42AFA">
              <w:rPr>
                <w:rFonts w:ascii="Times New Roman" w:eastAsiaTheme="minorHAnsi" w:hAnsi="Times New Roman"/>
                <w:sz w:val="22"/>
                <w:szCs w:val="22"/>
              </w:rPr>
              <w:t>beži</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no</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povezivanje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prezentacionih</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ure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aja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projektorom</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slede</w:t>
            </w:r>
            <w:r w:rsidRPr="00A42AFA">
              <w:rPr>
                <w:rFonts w:ascii="Times New Roman" w:eastAsiaTheme="minorHAnsi" w:hAnsi="Times New Roman" w:hint="eastAsia"/>
                <w:sz w:val="22"/>
                <w:szCs w:val="22"/>
              </w:rPr>
              <w:t>ć</w:t>
            </w:r>
            <w:r w:rsidRPr="00A42AFA">
              <w:rPr>
                <w:rFonts w:ascii="Times New Roman" w:eastAsiaTheme="minorHAnsi" w:hAnsi="Times New Roman"/>
                <w:sz w:val="22"/>
                <w:szCs w:val="22"/>
              </w:rPr>
              <w:t>ih</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karakteristika</w:t>
            </w:r>
            <w:proofErr w:type="spellEnd"/>
            <w:r w:rsidRPr="00A42AFA">
              <w:rPr>
                <w:rFonts w:ascii="Times New Roman" w:eastAsiaTheme="minorHAnsi" w:hAnsi="Times New Roman"/>
                <w:sz w:val="22"/>
                <w:szCs w:val="22"/>
              </w:rPr>
              <w:t xml:space="preserve">: </w:t>
            </w:r>
          </w:p>
          <w:p w14:paraId="3812082D"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Mogu</w:t>
            </w:r>
            <w:r w:rsidRPr="00A42AFA">
              <w:rPr>
                <w:rFonts w:ascii="Times New Roman" w:eastAsiaTheme="minorHAnsi" w:hAnsi="Times New Roman" w:hint="eastAsia"/>
                <w:sz w:val="22"/>
                <w:szCs w:val="22"/>
              </w:rPr>
              <w:t>ć</w:t>
            </w:r>
            <w:r w:rsidRPr="00A42AFA">
              <w:rPr>
                <w:rFonts w:ascii="Times New Roman" w:eastAsiaTheme="minorHAnsi" w:hAnsi="Times New Roman"/>
                <w:sz w:val="22"/>
                <w:szCs w:val="22"/>
              </w:rPr>
              <w:t>nost</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istovremenog</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prikazivanja</w:t>
            </w:r>
            <w:proofErr w:type="spellEnd"/>
            <w:r w:rsidRPr="00A42AFA">
              <w:rPr>
                <w:rFonts w:ascii="Times New Roman" w:eastAsiaTheme="minorHAnsi" w:hAnsi="Times New Roman"/>
                <w:sz w:val="22"/>
                <w:szCs w:val="22"/>
              </w:rPr>
              <w:t xml:space="preserve"> min 2 </w:t>
            </w:r>
            <w:proofErr w:type="spellStart"/>
            <w:r w:rsidRPr="00A42AFA">
              <w:rPr>
                <w:rFonts w:ascii="Times New Roman" w:eastAsiaTheme="minorHAnsi" w:hAnsi="Times New Roman"/>
                <w:sz w:val="22"/>
                <w:szCs w:val="22"/>
              </w:rPr>
              <w:t>prezentera</w:t>
            </w:r>
            <w:proofErr w:type="spellEnd"/>
            <w:r w:rsidRPr="00A42AFA">
              <w:rPr>
                <w:rFonts w:ascii="Times New Roman" w:eastAsiaTheme="minorHAnsi" w:hAnsi="Times New Roman"/>
                <w:sz w:val="22"/>
                <w:szCs w:val="22"/>
              </w:rPr>
              <w:t>.</w:t>
            </w:r>
          </w:p>
          <w:p w14:paraId="26D0891B"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Povezivanje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preko</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dodatnog</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ure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aja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na</w:t>
            </w:r>
            <w:proofErr w:type="spellEnd"/>
            <w:r w:rsidRPr="00A42AFA">
              <w:rPr>
                <w:rFonts w:ascii="Times New Roman" w:eastAsiaTheme="minorHAnsi" w:hAnsi="Times New Roman"/>
                <w:sz w:val="22"/>
                <w:szCs w:val="22"/>
              </w:rPr>
              <w:t xml:space="preserve"> USB C </w:t>
            </w:r>
            <w:proofErr w:type="spellStart"/>
            <w:r w:rsidRPr="00A42AFA">
              <w:rPr>
                <w:rFonts w:ascii="Times New Roman" w:eastAsiaTheme="minorHAnsi" w:hAnsi="Times New Roman"/>
                <w:sz w:val="22"/>
                <w:szCs w:val="22"/>
              </w:rPr>
              <w:t>ili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beži</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no</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preko</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WiFi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mreže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ili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preko</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aplikacije</w:t>
            </w:r>
            <w:proofErr w:type="spellEnd"/>
            <w:r w:rsidRPr="00A42AFA">
              <w:rPr>
                <w:rFonts w:ascii="Times New Roman" w:eastAsiaTheme="minorHAnsi" w:hAnsi="Times New Roman"/>
                <w:sz w:val="22"/>
                <w:szCs w:val="22"/>
              </w:rPr>
              <w:t>.</w:t>
            </w:r>
          </w:p>
          <w:p w14:paraId="292893B9"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Kompatibilan</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operativnim</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sistemima</w:t>
            </w:r>
            <w:proofErr w:type="spellEnd"/>
            <w:r w:rsidRPr="00A42AFA">
              <w:rPr>
                <w:rFonts w:ascii="Times New Roman" w:eastAsiaTheme="minorHAnsi" w:hAnsi="Times New Roman"/>
                <w:sz w:val="22"/>
                <w:szCs w:val="22"/>
              </w:rPr>
              <w:t xml:space="preserve"> Windows 8/8.1/10/</w:t>
            </w:r>
            <w:proofErr w:type="gramStart"/>
            <w:r w:rsidRPr="00A42AFA">
              <w:rPr>
                <w:rFonts w:ascii="Times New Roman" w:eastAsiaTheme="minorHAnsi" w:hAnsi="Times New Roman"/>
                <w:sz w:val="22"/>
                <w:szCs w:val="22"/>
              </w:rPr>
              <w:t>11 ,</w:t>
            </w:r>
            <w:proofErr w:type="gramEnd"/>
            <w:r w:rsidRPr="00A42AFA">
              <w:rPr>
                <w:rFonts w:ascii="Times New Roman" w:eastAsiaTheme="minorHAnsi" w:hAnsi="Times New Roman"/>
                <w:sz w:val="22"/>
                <w:szCs w:val="22"/>
              </w:rPr>
              <w:t xml:space="preserve"> macOS 10.15 </w:t>
            </w:r>
            <w:proofErr w:type="spellStart"/>
            <w:r w:rsidRPr="00A42AFA">
              <w:rPr>
                <w:rFonts w:ascii="Times New Roman" w:eastAsiaTheme="minorHAnsi" w:hAnsi="Times New Roman"/>
                <w:sz w:val="22"/>
                <w:szCs w:val="22"/>
              </w:rPr>
              <w:t>ili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novijim</w:t>
            </w:r>
            <w:proofErr w:type="spellEnd"/>
            <w:r w:rsidRPr="00A42AFA">
              <w:rPr>
                <w:rFonts w:ascii="Times New Roman" w:eastAsiaTheme="minorHAnsi" w:hAnsi="Times New Roman"/>
                <w:sz w:val="22"/>
                <w:szCs w:val="22"/>
              </w:rPr>
              <w:t xml:space="preserve">, Android v11 </w:t>
            </w:r>
            <w:proofErr w:type="spellStart"/>
            <w:r w:rsidRPr="00A42AFA">
              <w:rPr>
                <w:rFonts w:ascii="Times New Roman" w:eastAsiaTheme="minorHAnsi" w:hAnsi="Times New Roman"/>
                <w:sz w:val="22"/>
                <w:szCs w:val="22"/>
              </w:rPr>
              <w:t>ili</w:t>
            </w:r>
            <w:proofErr w:type="spellEnd"/>
            <w:r w:rsidRPr="00A42AFA">
              <w:rPr>
                <w:rFonts w:ascii="Times New Roman" w:eastAsiaTheme="minorHAnsi" w:hAnsi="Times New Roman"/>
                <w:sz w:val="22"/>
                <w:szCs w:val="22"/>
              </w:rPr>
              <w:t xml:space="preserve"> </w:t>
            </w:r>
            <w:proofErr w:type="spellStart"/>
            <w:proofErr w:type="gramStart"/>
            <w:r w:rsidRPr="00A42AFA">
              <w:rPr>
                <w:rFonts w:ascii="Times New Roman" w:eastAsiaTheme="minorHAnsi" w:hAnsi="Times New Roman"/>
                <w:sz w:val="22"/>
                <w:szCs w:val="22"/>
              </w:rPr>
              <w:t>novijim</w:t>
            </w:r>
            <w:proofErr w:type="spellEnd"/>
            <w:r w:rsidRPr="00A42AFA">
              <w:rPr>
                <w:rFonts w:ascii="Times New Roman" w:eastAsiaTheme="minorHAnsi" w:hAnsi="Times New Roman"/>
                <w:sz w:val="22"/>
                <w:szCs w:val="22"/>
              </w:rPr>
              <w:t>(</w:t>
            </w:r>
            <w:proofErr w:type="spellStart"/>
            <w:proofErr w:type="gramEnd"/>
            <w:r w:rsidRPr="00A42AFA">
              <w:rPr>
                <w:rFonts w:ascii="Times New Roman" w:eastAsiaTheme="minorHAnsi" w:hAnsi="Times New Roman"/>
                <w:sz w:val="22"/>
                <w:szCs w:val="22"/>
              </w:rPr>
              <w:t>pomo</w:t>
            </w:r>
            <w:r w:rsidRPr="00A42AFA">
              <w:rPr>
                <w:rFonts w:ascii="Times New Roman" w:eastAsiaTheme="minorHAnsi" w:hAnsi="Times New Roman" w:hint="eastAsia"/>
                <w:sz w:val="22"/>
                <w:szCs w:val="22"/>
              </w:rPr>
              <w:t>ć</w:t>
            </w:r>
            <w:r w:rsidRPr="00A42AFA">
              <w:rPr>
                <w:rFonts w:ascii="Times New Roman" w:eastAsiaTheme="minorHAnsi" w:hAnsi="Times New Roman"/>
                <w:sz w:val="22"/>
                <w:szCs w:val="22"/>
              </w:rPr>
              <w:t>u</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aplikacije</w:t>
            </w:r>
            <w:proofErr w:type="spellEnd"/>
            <w:r w:rsidRPr="00A42AFA">
              <w:rPr>
                <w:rFonts w:ascii="Times New Roman" w:eastAsiaTheme="minorHAnsi" w:hAnsi="Times New Roman"/>
                <w:sz w:val="22"/>
                <w:szCs w:val="22"/>
              </w:rPr>
              <w:t xml:space="preserve">), iOS 14 </w:t>
            </w:r>
            <w:proofErr w:type="spellStart"/>
            <w:r w:rsidRPr="00A42AFA">
              <w:rPr>
                <w:rFonts w:ascii="Times New Roman" w:eastAsiaTheme="minorHAnsi" w:hAnsi="Times New Roman"/>
                <w:sz w:val="22"/>
                <w:szCs w:val="22"/>
              </w:rPr>
              <w:t>ili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novijim</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pomo</w:t>
            </w:r>
            <w:r w:rsidRPr="00A42AFA">
              <w:rPr>
                <w:rFonts w:ascii="Times New Roman" w:eastAsiaTheme="minorHAnsi" w:hAnsi="Times New Roman" w:hint="eastAsia"/>
                <w:sz w:val="22"/>
                <w:szCs w:val="22"/>
              </w:rPr>
              <w:t>ć</w:t>
            </w:r>
            <w:r w:rsidRPr="00A42AFA">
              <w:rPr>
                <w:rFonts w:ascii="Times New Roman" w:eastAsiaTheme="minorHAnsi" w:hAnsi="Times New Roman"/>
                <w:sz w:val="22"/>
                <w:szCs w:val="22"/>
              </w:rPr>
              <w:t>u</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aplikacije</w:t>
            </w:r>
            <w:proofErr w:type="spellEnd"/>
            <w:r w:rsidRPr="00A42AFA">
              <w:rPr>
                <w:rFonts w:ascii="Times New Roman" w:eastAsiaTheme="minorHAnsi" w:hAnsi="Times New Roman"/>
                <w:sz w:val="22"/>
                <w:szCs w:val="22"/>
              </w:rPr>
              <w:t>).</w:t>
            </w:r>
          </w:p>
          <w:p w14:paraId="14B7DB8E"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Pripremljen</w:t>
            </w:r>
            <w:proofErr w:type="spellEnd"/>
            <w:r w:rsidRPr="00A42AFA">
              <w:rPr>
                <w:rFonts w:ascii="Times New Roman" w:eastAsiaTheme="minorHAnsi" w:hAnsi="Times New Roman"/>
                <w:sz w:val="22"/>
                <w:szCs w:val="22"/>
              </w:rPr>
              <w:t xml:space="preserve"> za </w:t>
            </w:r>
            <w:proofErr w:type="spellStart"/>
            <w:proofErr w:type="gramStart"/>
            <w:r w:rsidRPr="00A42AFA">
              <w:rPr>
                <w:rFonts w:ascii="Times New Roman" w:eastAsiaTheme="minorHAnsi" w:hAnsi="Times New Roman"/>
                <w:sz w:val="22"/>
                <w:szCs w:val="22"/>
              </w:rPr>
              <w:t>koriš</w:t>
            </w:r>
            <w:r w:rsidRPr="00A42AFA">
              <w:rPr>
                <w:rFonts w:ascii="Times New Roman" w:eastAsiaTheme="minorHAnsi" w:hAnsi="Times New Roman" w:hint="eastAsia"/>
                <w:sz w:val="22"/>
                <w:szCs w:val="22"/>
              </w:rPr>
              <w:t>ć</w:t>
            </w:r>
            <w:r w:rsidRPr="00A42AFA">
              <w:rPr>
                <w:rFonts w:ascii="Times New Roman" w:eastAsiaTheme="minorHAnsi" w:hAnsi="Times New Roman"/>
                <w:sz w:val="22"/>
                <w:szCs w:val="22"/>
              </w:rPr>
              <w:t>enje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sa</w:t>
            </w:r>
            <w:proofErr w:type="spellEnd"/>
            <w:proofErr w:type="gram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aplikacijama</w:t>
            </w:r>
            <w:proofErr w:type="spellEnd"/>
            <w:r w:rsidRPr="00A42AFA">
              <w:rPr>
                <w:rFonts w:ascii="Times New Roman" w:eastAsiaTheme="minorHAnsi" w:hAnsi="Times New Roman"/>
                <w:sz w:val="22"/>
                <w:szCs w:val="22"/>
              </w:rPr>
              <w:t xml:space="preserve"> Microsoft Teams or Zoom.</w:t>
            </w:r>
          </w:p>
          <w:p w14:paraId="6C6E84AA" w14:textId="77777777" w:rsidR="00A42AFA" w:rsidRPr="00A42AFA" w:rsidRDefault="00A42AFA" w:rsidP="00A42AFA">
            <w:pPr>
              <w:tabs>
                <w:tab w:val="left" w:pos="2325"/>
              </w:tabs>
              <w:rPr>
                <w:rFonts w:ascii="Times New Roman" w:eastAsiaTheme="minorHAnsi" w:hAnsi="Times New Roman"/>
                <w:sz w:val="22"/>
                <w:szCs w:val="22"/>
              </w:rPr>
            </w:pPr>
            <w:r w:rsidRPr="00A42AFA">
              <w:rPr>
                <w:rFonts w:ascii="Times New Roman" w:eastAsiaTheme="minorHAnsi" w:hAnsi="Times New Roman"/>
                <w:sz w:val="22"/>
                <w:szCs w:val="22"/>
              </w:rPr>
              <w:t xml:space="preserve">Video </w:t>
            </w:r>
            <w:proofErr w:type="spellStart"/>
            <w:r w:rsidRPr="00A42AFA">
              <w:rPr>
                <w:rFonts w:ascii="Times New Roman" w:eastAsiaTheme="minorHAnsi" w:hAnsi="Times New Roman"/>
                <w:sz w:val="22"/>
                <w:szCs w:val="22"/>
              </w:rPr>
              <w:t>izlaz</w:t>
            </w:r>
            <w:proofErr w:type="spellEnd"/>
            <w:r w:rsidRPr="00A42AFA">
              <w:rPr>
                <w:rFonts w:ascii="Times New Roman" w:eastAsiaTheme="minorHAnsi" w:hAnsi="Times New Roman"/>
                <w:sz w:val="22"/>
                <w:szCs w:val="22"/>
              </w:rPr>
              <w:t xml:space="preserve"> do 4K UHD (3840*2160) @ 30Hz. HDMI 1.4b.</w:t>
            </w:r>
          </w:p>
          <w:p w14:paraId="66E462CB" w14:textId="77777777" w:rsidR="00A42AFA" w:rsidRPr="00A42AFA" w:rsidRDefault="00A42AFA" w:rsidP="00A42AFA">
            <w:pPr>
              <w:tabs>
                <w:tab w:val="left" w:pos="2325"/>
              </w:tabs>
              <w:rPr>
                <w:rFonts w:ascii="Times New Roman" w:eastAsiaTheme="minorHAnsi" w:hAnsi="Times New Roman"/>
                <w:sz w:val="22"/>
                <w:szCs w:val="22"/>
              </w:rPr>
            </w:pPr>
            <w:r w:rsidRPr="00A42AFA">
              <w:rPr>
                <w:rFonts w:ascii="Times New Roman" w:eastAsiaTheme="minorHAnsi" w:hAnsi="Times New Roman"/>
                <w:sz w:val="22"/>
                <w:szCs w:val="22"/>
              </w:rPr>
              <w:t xml:space="preserve">Video </w:t>
            </w:r>
            <w:proofErr w:type="spellStart"/>
            <w:r w:rsidRPr="00A42AFA">
              <w:rPr>
                <w:rFonts w:ascii="Times New Roman" w:eastAsiaTheme="minorHAnsi" w:hAnsi="Times New Roman"/>
                <w:sz w:val="22"/>
                <w:szCs w:val="22"/>
              </w:rPr>
              <w:t>ulaz</w:t>
            </w:r>
            <w:proofErr w:type="spellEnd"/>
            <w:r w:rsidRPr="00A42AFA">
              <w:rPr>
                <w:rFonts w:ascii="Times New Roman" w:eastAsiaTheme="minorHAnsi" w:hAnsi="Times New Roman"/>
                <w:sz w:val="22"/>
                <w:szCs w:val="22"/>
              </w:rPr>
              <w:t xml:space="preserve"> do 1920x1080 @30Hz. HDMI 1.4b.</w:t>
            </w:r>
          </w:p>
          <w:p w14:paraId="62AEFB4F" w14:textId="77777777" w:rsidR="00A42AFA" w:rsidRPr="00A42AFA" w:rsidRDefault="00A42AFA" w:rsidP="00A42AFA">
            <w:pPr>
              <w:tabs>
                <w:tab w:val="left" w:pos="2325"/>
              </w:tabs>
              <w:rPr>
                <w:rFonts w:ascii="Times New Roman" w:eastAsiaTheme="minorHAnsi" w:hAnsi="Times New Roman"/>
                <w:sz w:val="22"/>
                <w:szCs w:val="22"/>
              </w:rPr>
            </w:pPr>
            <w:r w:rsidRPr="00A42AFA">
              <w:rPr>
                <w:rFonts w:ascii="Times New Roman" w:eastAsiaTheme="minorHAnsi" w:hAnsi="Times New Roman"/>
                <w:sz w:val="22"/>
                <w:szCs w:val="22"/>
              </w:rPr>
              <w:t xml:space="preserve">U </w:t>
            </w:r>
            <w:proofErr w:type="spellStart"/>
            <w:r w:rsidRPr="00A42AFA">
              <w:rPr>
                <w:rFonts w:ascii="Times New Roman" w:eastAsiaTheme="minorHAnsi" w:hAnsi="Times New Roman"/>
                <w:sz w:val="22"/>
                <w:szCs w:val="22"/>
              </w:rPr>
              <w:t>kompletu</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sa</w:t>
            </w:r>
            <w:proofErr w:type="spellEnd"/>
            <w:r w:rsidRPr="00A42AFA">
              <w:rPr>
                <w:rFonts w:ascii="Times New Roman" w:eastAsiaTheme="minorHAnsi" w:hAnsi="Times New Roman"/>
                <w:sz w:val="22"/>
                <w:szCs w:val="22"/>
              </w:rPr>
              <w:t xml:space="preserve"> min. </w:t>
            </w:r>
            <w:proofErr w:type="spellStart"/>
            <w:r w:rsidRPr="00A42AFA">
              <w:rPr>
                <w:rFonts w:ascii="Times New Roman" w:eastAsiaTheme="minorHAnsi" w:hAnsi="Times New Roman"/>
                <w:sz w:val="22"/>
                <w:szCs w:val="22"/>
              </w:rPr>
              <w:t>dva</w:t>
            </w:r>
            <w:proofErr w:type="spellEnd"/>
            <w:r w:rsidRPr="00A42AFA">
              <w:rPr>
                <w:rFonts w:ascii="Times New Roman" w:eastAsiaTheme="minorHAnsi" w:hAnsi="Times New Roman"/>
                <w:sz w:val="22"/>
                <w:szCs w:val="22"/>
              </w:rPr>
              <w:t xml:space="preserve"> USB </w:t>
            </w:r>
            <w:proofErr w:type="spellStart"/>
            <w:r w:rsidRPr="00A42AFA">
              <w:rPr>
                <w:rFonts w:ascii="Times New Roman" w:eastAsiaTheme="minorHAnsi" w:hAnsi="Times New Roman"/>
                <w:sz w:val="22"/>
                <w:szCs w:val="22"/>
              </w:rPr>
              <w:t>komunikaciona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selektora</w:t>
            </w:r>
            <w:proofErr w:type="spellEnd"/>
            <w:r w:rsidRPr="00A42AFA">
              <w:rPr>
                <w:rFonts w:ascii="Times New Roman" w:eastAsiaTheme="minorHAnsi" w:hAnsi="Times New Roman"/>
                <w:sz w:val="22"/>
                <w:szCs w:val="22"/>
              </w:rPr>
              <w:t>/</w:t>
            </w:r>
            <w:proofErr w:type="spellStart"/>
            <w:r w:rsidRPr="00A42AFA">
              <w:rPr>
                <w:rFonts w:ascii="Times New Roman" w:eastAsiaTheme="minorHAnsi" w:hAnsi="Times New Roman"/>
                <w:sz w:val="22"/>
                <w:szCs w:val="22"/>
              </w:rPr>
              <w:t>predajnika</w:t>
            </w:r>
            <w:proofErr w:type="spellEnd"/>
          </w:p>
          <w:p w14:paraId="6DEBDF50"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lastRenderedPageBreak/>
              <w:t>Aplikaciona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podrška</w:t>
            </w:r>
            <w:proofErr w:type="spellEnd"/>
            <w:r w:rsidRPr="00A42AFA">
              <w:rPr>
                <w:rFonts w:ascii="Times New Roman" w:eastAsiaTheme="minorHAnsi" w:hAnsi="Times New Roman"/>
                <w:sz w:val="22"/>
                <w:szCs w:val="22"/>
              </w:rPr>
              <w:t xml:space="preserve"> za Desktop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mobilne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ure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aje</w:t>
            </w:r>
            <w:proofErr w:type="spellEnd"/>
            <w:r w:rsidRPr="00A42AFA">
              <w:rPr>
                <w:rFonts w:ascii="Times New Roman" w:eastAsiaTheme="minorHAnsi" w:hAnsi="Times New Roman"/>
                <w:sz w:val="22"/>
                <w:szCs w:val="22"/>
              </w:rPr>
              <w:t>.</w:t>
            </w:r>
          </w:p>
          <w:p w14:paraId="0CE2E332"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Podržvani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protokoli</w:t>
            </w:r>
            <w:proofErr w:type="spellEnd"/>
            <w:r w:rsidRPr="00A42AFA">
              <w:rPr>
                <w:rFonts w:ascii="Times New Roman" w:eastAsiaTheme="minorHAnsi" w:hAnsi="Times New Roman"/>
                <w:sz w:val="22"/>
                <w:szCs w:val="22"/>
              </w:rPr>
              <w:t xml:space="preserve"> Airplay, Google Cast, Miracast</w:t>
            </w:r>
          </w:p>
          <w:p w14:paraId="7732B4A0"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Maksimalni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broj</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jednovremenih</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korisnika</w:t>
            </w:r>
            <w:proofErr w:type="spellEnd"/>
            <w:r w:rsidRPr="00A42AFA">
              <w:rPr>
                <w:rFonts w:ascii="Times New Roman" w:eastAsiaTheme="minorHAnsi" w:hAnsi="Times New Roman"/>
                <w:sz w:val="22"/>
                <w:szCs w:val="22"/>
              </w:rPr>
              <w:t>: minimum 32 (</w:t>
            </w:r>
            <w:proofErr w:type="spellStart"/>
            <w:r w:rsidRPr="00A42AFA">
              <w:rPr>
                <w:rFonts w:ascii="Times New Roman" w:eastAsiaTheme="minorHAnsi" w:hAnsi="Times New Roman"/>
                <w:sz w:val="22"/>
                <w:szCs w:val="22"/>
              </w:rPr>
              <w:t>u</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ioni</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postavka</w:t>
            </w:r>
            <w:proofErr w:type="spellEnd"/>
            <w:r w:rsidRPr="00A42AFA">
              <w:rPr>
                <w:rFonts w:ascii="Times New Roman" w:eastAsiaTheme="minorHAnsi" w:hAnsi="Times New Roman"/>
                <w:sz w:val="22"/>
                <w:szCs w:val="22"/>
              </w:rPr>
              <w:t>)</w:t>
            </w:r>
          </w:p>
          <w:p w14:paraId="6F48588E" w14:textId="77777777" w:rsidR="00A42AFA" w:rsidRPr="00A42AFA" w:rsidRDefault="00A42AFA" w:rsidP="00A42AFA">
            <w:pPr>
              <w:tabs>
                <w:tab w:val="left" w:pos="2325"/>
              </w:tabs>
              <w:rPr>
                <w:rFonts w:ascii="Times New Roman" w:eastAsiaTheme="minorHAnsi" w:hAnsi="Times New Roman"/>
                <w:sz w:val="22"/>
                <w:szCs w:val="22"/>
              </w:rPr>
            </w:pPr>
            <w:r w:rsidRPr="00A42AFA">
              <w:rPr>
                <w:rFonts w:ascii="Times New Roman" w:eastAsiaTheme="minorHAnsi" w:hAnsi="Times New Roman"/>
                <w:sz w:val="22"/>
                <w:szCs w:val="22"/>
              </w:rPr>
              <w:t xml:space="preserve">Zona </w:t>
            </w:r>
            <w:proofErr w:type="spellStart"/>
            <w:r w:rsidRPr="00A42AFA">
              <w:rPr>
                <w:rFonts w:ascii="Times New Roman" w:eastAsiaTheme="minorHAnsi" w:hAnsi="Times New Roman"/>
                <w:sz w:val="22"/>
                <w:szCs w:val="22"/>
              </w:rPr>
              <w:t>pokrivanja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minimalno</w:t>
            </w:r>
            <w:proofErr w:type="spellEnd"/>
            <w:r w:rsidRPr="00A42AFA">
              <w:rPr>
                <w:rFonts w:ascii="Times New Roman" w:eastAsiaTheme="minorHAnsi" w:hAnsi="Times New Roman"/>
                <w:sz w:val="22"/>
                <w:szCs w:val="22"/>
              </w:rPr>
              <w:t xml:space="preserve"> 30m </w:t>
            </w:r>
            <w:proofErr w:type="spellStart"/>
            <w:r w:rsidRPr="00A42AFA">
              <w:rPr>
                <w:rFonts w:ascii="Times New Roman" w:eastAsiaTheme="minorHAnsi" w:hAnsi="Times New Roman"/>
                <w:sz w:val="22"/>
                <w:szCs w:val="22"/>
              </w:rPr>
              <w:t>izme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u</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baznog</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ure</w:t>
            </w:r>
            <w:r w:rsidRPr="00A42AFA">
              <w:rPr>
                <w:rFonts w:ascii="Times New Roman" w:eastAsiaTheme="minorHAnsi" w:hAnsi="Times New Roman" w:hint="eastAsia"/>
                <w:sz w:val="22"/>
                <w:szCs w:val="22"/>
              </w:rPr>
              <w:t>đ</w:t>
            </w:r>
            <w:r w:rsidRPr="00A42AFA">
              <w:rPr>
                <w:rFonts w:ascii="Times New Roman" w:eastAsiaTheme="minorHAnsi" w:hAnsi="Times New Roman"/>
                <w:sz w:val="22"/>
                <w:szCs w:val="22"/>
              </w:rPr>
              <w:t>aja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komunikacionih</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selektora</w:t>
            </w:r>
            <w:proofErr w:type="spellEnd"/>
          </w:p>
          <w:p w14:paraId="457A3825"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Priklju</w:t>
            </w:r>
            <w:r w:rsidRPr="00A42AFA">
              <w:rPr>
                <w:rFonts w:ascii="Times New Roman" w:eastAsiaTheme="minorHAnsi" w:hAnsi="Times New Roman" w:hint="eastAsia"/>
                <w:sz w:val="22"/>
                <w:szCs w:val="22"/>
              </w:rPr>
              <w:t>č</w:t>
            </w:r>
            <w:r w:rsidRPr="00A42AFA">
              <w:rPr>
                <w:rFonts w:ascii="Times New Roman" w:eastAsiaTheme="minorHAnsi" w:hAnsi="Times New Roman"/>
                <w:sz w:val="22"/>
                <w:szCs w:val="22"/>
              </w:rPr>
              <w:t>ci</w:t>
            </w:r>
            <w:proofErr w:type="spellEnd"/>
            <w:r w:rsidRPr="00A42AFA">
              <w:rPr>
                <w:rFonts w:ascii="Times New Roman" w:eastAsiaTheme="minorHAnsi" w:hAnsi="Times New Roman"/>
                <w:sz w:val="22"/>
                <w:szCs w:val="22"/>
              </w:rPr>
              <w:t xml:space="preserve">: 1x Ethernet LAN 1Gbit, 1x USB Type-C </w:t>
            </w:r>
            <w:proofErr w:type="gramStart"/>
            <w:r w:rsidRPr="00A42AFA">
              <w:rPr>
                <w:rFonts w:ascii="Times New Roman" w:eastAsiaTheme="minorHAnsi" w:hAnsi="Times New Roman"/>
                <w:sz w:val="22"/>
                <w:szCs w:val="22"/>
              </w:rPr>
              <w:t>2.0 ;</w:t>
            </w:r>
            <w:proofErr w:type="gramEnd"/>
            <w:r w:rsidRPr="00A42AFA">
              <w:rPr>
                <w:rFonts w:ascii="Times New Roman" w:eastAsiaTheme="minorHAnsi" w:hAnsi="Times New Roman"/>
                <w:sz w:val="22"/>
                <w:szCs w:val="22"/>
              </w:rPr>
              <w:t xml:space="preserve"> 3x USB Type A 2.0</w:t>
            </w:r>
          </w:p>
          <w:p w14:paraId="21FCAF4F" w14:textId="250614C5" w:rsidR="005C70E5" w:rsidRDefault="00A42AFA" w:rsidP="00A42AFA">
            <w:pPr>
              <w:tabs>
                <w:tab w:val="left" w:pos="2325"/>
              </w:tabs>
              <w:rPr>
                <w:rFonts w:ascii="Times New Roman" w:eastAsiaTheme="minorHAnsi" w:hAnsi="Times New Roman"/>
                <w:sz w:val="22"/>
                <w:szCs w:val="22"/>
              </w:rPr>
            </w:pPr>
            <w:r w:rsidRPr="00A42AFA">
              <w:rPr>
                <w:rFonts w:ascii="Times New Roman" w:eastAsiaTheme="minorHAnsi" w:hAnsi="Times New Roman"/>
                <w:sz w:val="22"/>
                <w:szCs w:val="22"/>
              </w:rPr>
              <w:t xml:space="preserve">Audio </w:t>
            </w:r>
            <w:proofErr w:type="spellStart"/>
            <w:r w:rsidRPr="00A42AFA">
              <w:rPr>
                <w:rFonts w:ascii="Times New Roman" w:eastAsiaTheme="minorHAnsi" w:hAnsi="Times New Roman"/>
                <w:sz w:val="22"/>
                <w:szCs w:val="22"/>
              </w:rPr>
              <w:t>izlazi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analogni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izlaz</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na</w:t>
            </w:r>
            <w:proofErr w:type="spellEnd"/>
            <w:r w:rsidRPr="00A42AFA">
              <w:rPr>
                <w:rFonts w:ascii="Times New Roman" w:eastAsiaTheme="minorHAnsi" w:hAnsi="Times New Roman"/>
                <w:sz w:val="22"/>
                <w:szCs w:val="22"/>
              </w:rPr>
              <w:t xml:space="preserve"> mini </w:t>
            </w:r>
            <w:proofErr w:type="spellStart"/>
            <w:r w:rsidRPr="00A42AFA">
              <w:rPr>
                <w:rFonts w:ascii="Times New Roman" w:eastAsiaTheme="minorHAnsi" w:hAnsi="Times New Roman"/>
                <w:sz w:val="22"/>
                <w:szCs w:val="22"/>
              </w:rPr>
              <w:t>konektoru</w:t>
            </w:r>
            <w:proofErr w:type="spellEnd"/>
            <w:r w:rsidRPr="00A42AFA">
              <w:rPr>
                <w:rFonts w:ascii="Times New Roman" w:eastAsiaTheme="minorHAnsi" w:hAnsi="Times New Roman"/>
                <w:sz w:val="22"/>
                <w:szCs w:val="22"/>
              </w:rPr>
              <w:t xml:space="preserve"> (3.5mm), </w:t>
            </w:r>
            <w:proofErr w:type="spellStart"/>
            <w:r w:rsidRPr="00A42AFA">
              <w:rPr>
                <w:rFonts w:ascii="Times New Roman" w:eastAsiaTheme="minorHAnsi" w:hAnsi="Times New Roman"/>
                <w:sz w:val="22"/>
                <w:szCs w:val="22"/>
              </w:rPr>
              <w:t>digitalni</w:t>
            </w:r>
            <w:proofErr w:type="spellEnd"/>
            <w:r w:rsidRPr="00A42AFA">
              <w:rPr>
                <w:rFonts w:ascii="Times New Roman" w:eastAsiaTheme="minorHAnsi" w:hAnsi="Times New Roman"/>
                <w:sz w:val="22"/>
                <w:szCs w:val="22"/>
              </w:rPr>
              <w:t xml:space="preserve"> S/PDIF</w:t>
            </w:r>
          </w:p>
        </w:tc>
        <w:tc>
          <w:tcPr>
            <w:tcW w:w="986" w:type="pct"/>
            <w:tcBorders>
              <w:top w:val="single" w:sz="4" w:space="0" w:color="000000"/>
              <w:left w:val="single" w:sz="4" w:space="0" w:color="000000"/>
              <w:bottom w:val="single" w:sz="4" w:space="0" w:color="000000"/>
              <w:right w:val="single" w:sz="4" w:space="0" w:color="000000"/>
            </w:tcBorders>
          </w:tcPr>
          <w:p w14:paraId="75DE33BA" w14:textId="3643292E" w:rsidR="005C70E5" w:rsidRDefault="00A42AFA"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lastRenderedPageBreak/>
              <w:t>1</w:t>
            </w:r>
          </w:p>
        </w:tc>
      </w:tr>
      <w:tr w:rsidR="005C70E5" w14:paraId="7E88FEB4"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2B212F5F" w14:textId="00EF127C" w:rsidR="005C70E5" w:rsidRDefault="00866337"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6</w:t>
            </w:r>
          </w:p>
        </w:tc>
        <w:tc>
          <w:tcPr>
            <w:tcW w:w="3535" w:type="pct"/>
            <w:tcBorders>
              <w:top w:val="single" w:sz="4" w:space="0" w:color="000000"/>
              <w:left w:val="single" w:sz="4" w:space="0" w:color="000000"/>
              <w:bottom w:val="single" w:sz="4" w:space="0" w:color="000000"/>
              <w:right w:val="single" w:sz="4" w:space="0" w:color="000000"/>
            </w:tcBorders>
          </w:tcPr>
          <w:p w14:paraId="31AA889D" w14:textId="77777777" w:rsidR="00A42AFA" w:rsidRPr="00A42AFA"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Nabavka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isporuka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kontrolnog</w:t>
            </w:r>
            <w:proofErr w:type="spellEnd"/>
            <w:r w:rsidRPr="00A42AFA">
              <w:rPr>
                <w:rFonts w:ascii="Times New Roman" w:eastAsiaTheme="minorHAnsi" w:hAnsi="Times New Roman"/>
                <w:sz w:val="22"/>
                <w:szCs w:val="22"/>
              </w:rPr>
              <w:t xml:space="preserve"> panela </w:t>
            </w:r>
            <w:proofErr w:type="spellStart"/>
            <w:r w:rsidRPr="00A42AFA">
              <w:rPr>
                <w:rFonts w:ascii="Times New Roman" w:eastAsiaTheme="minorHAnsi" w:hAnsi="Times New Roman"/>
                <w:sz w:val="22"/>
                <w:szCs w:val="22"/>
              </w:rPr>
              <w:t>ostljivog</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dodir</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nominalne</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dijagonale</w:t>
            </w:r>
            <w:proofErr w:type="spellEnd"/>
            <w:r w:rsidRPr="00A42AFA">
              <w:rPr>
                <w:rFonts w:ascii="Times New Roman" w:eastAsiaTheme="minorHAnsi" w:hAnsi="Times New Roman"/>
                <w:sz w:val="22"/>
                <w:szCs w:val="22"/>
              </w:rPr>
              <w:t xml:space="preserve"> 7", </w:t>
            </w:r>
            <w:proofErr w:type="spellStart"/>
            <w:r w:rsidRPr="00A42AFA">
              <w:rPr>
                <w:rFonts w:ascii="Times New Roman" w:eastAsiaTheme="minorHAnsi" w:hAnsi="Times New Roman"/>
                <w:sz w:val="22"/>
                <w:szCs w:val="22"/>
              </w:rPr>
              <w:t>rezolucije</w:t>
            </w:r>
            <w:proofErr w:type="spellEnd"/>
            <w:r w:rsidRPr="00A42AFA">
              <w:rPr>
                <w:rFonts w:ascii="Times New Roman" w:eastAsiaTheme="minorHAnsi" w:hAnsi="Times New Roman"/>
                <w:sz w:val="22"/>
                <w:szCs w:val="22"/>
              </w:rPr>
              <w:t xml:space="preserve"> 1280 x 800, za </w:t>
            </w:r>
            <w:proofErr w:type="spellStart"/>
            <w:r w:rsidRPr="00A42AFA">
              <w:rPr>
                <w:rFonts w:ascii="Times New Roman" w:eastAsiaTheme="minorHAnsi" w:hAnsi="Times New Roman"/>
                <w:sz w:val="22"/>
                <w:szCs w:val="22"/>
              </w:rPr>
              <w:t>kontrolu</w:t>
            </w:r>
            <w:proofErr w:type="spellEnd"/>
            <w:r w:rsidRPr="00A42AFA">
              <w:rPr>
                <w:rFonts w:ascii="Times New Roman" w:eastAsiaTheme="minorHAnsi" w:hAnsi="Times New Roman"/>
                <w:sz w:val="22"/>
                <w:szCs w:val="22"/>
              </w:rPr>
              <w:t xml:space="preserve"> rada </w:t>
            </w:r>
            <w:proofErr w:type="spellStart"/>
            <w:r w:rsidRPr="00A42AFA">
              <w:rPr>
                <w:rFonts w:ascii="Times New Roman" w:eastAsiaTheme="minorHAnsi" w:hAnsi="Times New Roman"/>
                <w:sz w:val="22"/>
                <w:szCs w:val="22"/>
              </w:rPr>
              <w:t>digitalnog</w:t>
            </w:r>
            <w:proofErr w:type="spellEnd"/>
            <w:r w:rsidRPr="00A42AFA">
              <w:rPr>
                <w:rFonts w:ascii="Times New Roman" w:eastAsiaTheme="minorHAnsi" w:hAnsi="Times New Roman"/>
                <w:sz w:val="22"/>
                <w:szCs w:val="22"/>
              </w:rPr>
              <w:t xml:space="preserve"> audio </w:t>
            </w:r>
            <w:proofErr w:type="spellStart"/>
            <w:r w:rsidRPr="00A42AFA">
              <w:rPr>
                <w:rFonts w:ascii="Times New Roman" w:eastAsiaTheme="minorHAnsi" w:hAnsi="Times New Roman"/>
                <w:sz w:val="22"/>
                <w:szCs w:val="22"/>
              </w:rPr>
              <w:t>procesora</w:t>
            </w:r>
            <w:proofErr w:type="spellEnd"/>
            <w:r w:rsidRPr="00A42AFA">
              <w:rPr>
                <w:rFonts w:ascii="Times New Roman" w:eastAsiaTheme="minorHAnsi" w:hAnsi="Times New Roman"/>
                <w:sz w:val="22"/>
                <w:szCs w:val="22"/>
              </w:rPr>
              <w:t xml:space="preserve">. </w:t>
            </w:r>
          </w:p>
          <w:p w14:paraId="33232262" w14:textId="60B9DFA7" w:rsidR="005C70E5" w:rsidRDefault="00A42AFA" w:rsidP="00A42AFA">
            <w:pPr>
              <w:tabs>
                <w:tab w:val="left" w:pos="2325"/>
              </w:tabs>
              <w:rPr>
                <w:rFonts w:ascii="Times New Roman" w:eastAsiaTheme="minorHAnsi" w:hAnsi="Times New Roman"/>
                <w:sz w:val="22"/>
                <w:szCs w:val="22"/>
              </w:rPr>
            </w:pPr>
            <w:proofErr w:type="spellStart"/>
            <w:r w:rsidRPr="00A42AFA">
              <w:rPr>
                <w:rFonts w:ascii="Times New Roman" w:eastAsiaTheme="minorHAnsi" w:hAnsi="Times New Roman"/>
                <w:sz w:val="22"/>
                <w:szCs w:val="22"/>
              </w:rPr>
              <w:t>Montaža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na</w:t>
            </w:r>
            <w:proofErr w:type="spellEnd"/>
            <w:r w:rsidRPr="00A42AFA">
              <w:rPr>
                <w:rFonts w:ascii="Times New Roman" w:eastAsiaTheme="minorHAnsi" w:hAnsi="Times New Roman"/>
                <w:sz w:val="22"/>
                <w:szCs w:val="22"/>
              </w:rPr>
              <w:t xml:space="preserve"> </w:t>
            </w:r>
            <w:proofErr w:type="spellStart"/>
            <w:r w:rsidRPr="00A42AFA">
              <w:rPr>
                <w:rFonts w:ascii="Times New Roman" w:eastAsiaTheme="minorHAnsi" w:hAnsi="Times New Roman"/>
                <w:sz w:val="22"/>
                <w:szCs w:val="22"/>
              </w:rPr>
              <w:t>stolu</w:t>
            </w:r>
            <w:proofErr w:type="spellEnd"/>
            <w:r w:rsidRPr="00A42AFA">
              <w:rPr>
                <w:rFonts w:ascii="Times New Roman" w:eastAsiaTheme="minorHAnsi" w:hAnsi="Times New Roman"/>
                <w:sz w:val="22"/>
                <w:szCs w:val="22"/>
              </w:rPr>
              <w:t>.</w:t>
            </w:r>
          </w:p>
        </w:tc>
        <w:tc>
          <w:tcPr>
            <w:tcW w:w="986" w:type="pct"/>
            <w:tcBorders>
              <w:top w:val="single" w:sz="4" w:space="0" w:color="000000"/>
              <w:left w:val="single" w:sz="4" w:space="0" w:color="000000"/>
              <w:bottom w:val="single" w:sz="4" w:space="0" w:color="000000"/>
              <w:right w:val="single" w:sz="4" w:space="0" w:color="000000"/>
            </w:tcBorders>
          </w:tcPr>
          <w:p w14:paraId="65EADF64" w14:textId="7B2E045C" w:rsidR="005C70E5" w:rsidRDefault="00866337"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r w:rsidR="005C70E5" w14:paraId="2759CD90" w14:textId="77777777" w:rsidTr="004F37A4">
        <w:trPr>
          <w:jc w:val="center"/>
        </w:trPr>
        <w:tc>
          <w:tcPr>
            <w:tcW w:w="479" w:type="pct"/>
            <w:tcBorders>
              <w:top w:val="single" w:sz="4" w:space="0" w:color="000000"/>
              <w:left w:val="single" w:sz="4" w:space="0" w:color="000000"/>
              <w:bottom w:val="single" w:sz="4" w:space="0" w:color="000000"/>
              <w:right w:val="single" w:sz="4" w:space="0" w:color="000000"/>
            </w:tcBorders>
          </w:tcPr>
          <w:p w14:paraId="68A03780" w14:textId="4397B714" w:rsidR="005C70E5" w:rsidRDefault="00866337"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7</w:t>
            </w:r>
          </w:p>
        </w:tc>
        <w:tc>
          <w:tcPr>
            <w:tcW w:w="3535" w:type="pct"/>
            <w:tcBorders>
              <w:top w:val="single" w:sz="4" w:space="0" w:color="000000"/>
              <w:left w:val="single" w:sz="4" w:space="0" w:color="000000"/>
              <w:bottom w:val="single" w:sz="4" w:space="0" w:color="000000"/>
              <w:right w:val="single" w:sz="4" w:space="0" w:color="000000"/>
            </w:tcBorders>
          </w:tcPr>
          <w:p w14:paraId="657E09EE" w14:textId="6E85F0BF" w:rsidR="005C70E5" w:rsidRDefault="00866337" w:rsidP="00866337">
            <w:pPr>
              <w:tabs>
                <w:tab w:val="left" w:pos="2325"/>
              </w:tabs>
              <w:rPr>
                <w:rFonts w:ascii="Times New Roman" w:eastAsiaTheme="minorHAnsi" w:hAnsi="Times New Roman"/>
                <w:sz w:val="22"/>
                <w:szCs w:val="22"/>
              </w:rPr>
            </w:pPr>
            <w:proofErr w:type="spellStart"/>
            <w:r w:rsidRPr="00866337">
              <w:rPr>
                <w:rFonts w:ascii="Times New Roman" w:eastAsiaTheme="minorHAnsi" w:hAnsi="Times New Roman"/>
                <w:sz w:val="22"/>
                <w:szCs w:val="22"/>
              </w:rPr>
              <w:t>Nabavka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i</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isporuka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digitalnog</w:t>
            </w:r>
            <w:proofErr w:type="spellEnd"/>
            <w:r w:rsidRPr="00866337">
              <w:rPr>
                <w:rFonts w:ascii="Times New Roman" w:eastAsiaTheme="minorHAnsi" w:hAnsi="Times New Roman"/>
                <w:sz w:val="22"/>
                <w:szCs w:val="22"/>
              </w:rPr>
              <w:t xml:space="preserve"> audio </w:t>
            </w:r>
            <w:proofErr w:type="spellStart"/>
            <w:r w:rsidRPr="00866337">
              <w:rPr>
                <w:rFonts w:ascii="Times New Roman" w:eastAsiaTheme="minorHAnsi" w:hAnsi="Times New Roman"/>
                <w:sz w:val="22"/>
                <w:szCs w:val="22"/>
              </w:rPr>
              <w:t>procesora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sa</w:t>
            </w:r>
            <w:proofErr w:type="spellEnd"/>
            <w:r w:rsidRPr="00866337">
              <w:rPr>
                <w:rFonts w:ascii="Times New Roman" w:eastAsiaTheme="minorHAnsi" w:hAnsi="Times New Roman"/>
                <w:sz w:val="22"/>
                <w:szCs w:val="22"/>
              </w:rPr>
              <w:t xml:space="preserve"> </w:t>
            </w:r>
            <w:r>
              <w:rPr>
                <w:rFonts w:ascii="Times New Roman" w:eastAsiaTheme="minorHAnsi" w:hAnsi="Times New Roman"/>
                <w:sz w:val="22"/>
                <w:szCs w:val="22"/>
              </w:rPr>
              <w:t xml:space="preserve">min </w:t>
            </w:r>
            <w:r w:rsidRPr="00866337">
              <w:rPr>
                <w:rFonts w:ascii="Times New Roman" w:eastAsiaTheme="minorHAnsi" w:hAnsi="Times New Roman"/>
                <w:sz w:val="22"/>
                <w:szCs w:val="22"/>
              </w:rPr>
              <w:t xml:space="preserve">8 </w:t>
            </w:r>
            <w:proofErr w:type="spellStart"/>
            <w:r w:rsidRPr="00866337">
              <w:rPr>
                <w:rFonts w:ascii="Times New Roman" w:eastAsiaTheme="minorHAnsi" w:hAnsi="Times New Roman"/>
                <w:sz w:val="22"/>
                <w:szCs w:val="22"/>
              </w:rPr>
              <w:t>balansiranih</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mikrofonsko</w:t>
            </w:r>
            <w:proofErr w:type="spellEnd"/>
            <w:r w:rsidRPr="00866337">
              <w:rPr>
                <w:rFonts w:ascii="Times New Roman" w:eastAsiaTheme="minorHAnsi" w:hAnsi="Times New Roman"/>
                <w:sz w:val="22"/>
                <w:szCs w:val="22"/>
              </w:rPr>
              <w:t>/</w:t>
            </w:r>
            <w:proofErr w:type="spellStart"/>
            <w:r w:rsidRPr="00866337">
              <w:rPr>
                <w:rFonts w:ascii="Times New Roman" w:eastAsiaTheme="minorHAnsi" w:hAnsi="Times New Roman"/>
                <w:sz w:val="22"/>
                <w:szCs w:val="22"/>
              </w:rPr>
              <w:t>linijskih</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ulaza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i</w:t>
            </w:r>
            <w:proofErr w:type="spellEnd"/>
            <w:r w:rsidRPr="00866337">
              <w:rPr>
                <w:rFonts w:ascii="Times New Roman" w:eastAsiaTheme="minorHAnsi" w:hAnsi="Times New Roman"/>
                <w:sz w:val="22"/>
                <w:szCs w:val="22"/>
              </w:rPr>
              <w:t xml:space="preserve"> 8 </w:t>
            </w:r>
            <w:proofErr w:type="spellStart"/>
            <w:r w:rsidRPr="00866337">
              <w:rPr>
                <w:rFonts w:ascii="Times New Roman" w:eastAsiaTheme="minorHAnsi" w:hAnsi="Times New Roman"/>
                <w:sz w:val="22"/>
                <w:szCs w:val="22"/>
              </w:rPr>
              <w:t>balansiranih</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linijskih</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izlaza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sa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mogu</w:t>
            </w:r>
            <w:r w:rsidRPr="00866337">
              <w:rPr>
                <w:rFonts w:ascii="Times New Roman" w:eastAsiaTheme="minorHAnsi" w:hAnsi="Times New Roman" w:hint="eastAsia"/>
                <w:sz w:val="22"/>
                <w:szCs w:val="22"/>
              </w:rPr>
              <w:t>ć</w:t>
            </w:r>
            <w:r w:rsidRPr="00866337">
              <w:rPr>
                <w:rFonts w:ascii="Times New Roman" w:eastAsiaTheme="minorHAnsi" w:hAnsi="Times New Roman"/>
                <w:sz w:val="22"/>
                <w:szCs w:val="22"/>
              </w:rPr>
              <w:t>noš</w:t>
            </w:r>
            <w:r w:rsidRPr="00866337">
              <w:rPr>
                <w:rFonts w:ascii="Times New Roman" w:eastAsiaTheme="minorHAnsi" w:hAnsi="Times New Roman" w:hint="eastAsia"/>
                <w:sz w:val="22"/>
                <w:szCs w:val="22"/>
              </w:rPr>
              <w:t>ć</w:t>
            </w:r>
            <w:r w:rsidRPr="00866337">
              <w:rPr>
                <w:rFonts w:ascii="Times New Roman" w:eastAsiaTheme="minorHAnsi" w:hAnsi="Times New Roman"/>
                <w:sz w:val="22"/>
                <w:szCs w:val="22"/>
              </w:rPr>
              <w:t>u</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prom</w:t>
            </w:r>
            <w:r>
              <w:rPr>
                <w:rFonts w:ascii="Times New Roman" w:eastAsiaTheme="minorHAnsi" w:hAnsi="Times New Roman"/>
                <w:sz w:val="22"/>
                <w:szCs w:val="22"/>
              </w:rPr>
              <w:t>j</w:t>
            </w:r>
            <w:r w:rsidRPr="00866337">
              <w:rPr>
                <w:rFonts w:ascii="Times New Roman" w:eastAsiaTheme="minorHAnsi" w:hAnsi="Times New Roman"/>
                <w:sz w:val="22"/>
                <w:szCs w:val="22"/>
              </w:rPr>
              <w:t>ene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konfiguracije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od</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strane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korisnika</w:t>
            </w:r>
            <w:proofErr w:type="spellEnd"/>
            <w:r w:rsidRPr="00866337">
              <w:rPr>
                <w:rFonts w:ascii="Times New Roman" w:eastAsiaTheme="minorHAnsi" w:hAnsi="Times New Roman"/>
                <w:sz w:val="22"/>
                <w:szCs w:val="22"/>
              </w:rPr>
              <w:t>, DSP (</w:t>
            </w:r>
            <w:proofErr w:type="spellStart"/>
            <w:r w:rsidRPr="00866337">
              <w:rPr>
                <w:rFonts w:ascii="Times New Roman" w:eastAsiaTheme="minorHAnsi" w:hAnsi="Times New Roman"/>
                <w:sz w:val="22"/>
                <w:szCs w:val="22"/>
              </w:rPr>
              <w:t>rutiranja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signala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uklju</w:t>
            </w:r>
            <w:r w:rsidRPr="00866337">
              <w:rPr>
                <w:rFonts w:ascii="Times New Roman" w:eastAsiaTheme="minorHAnsi" w:hAnsi="Times New Roman" w:hint="eastAsia"/>
                <w:sz w:val="22"/>
                <w:szCs w:val="22"/>
              </w:rPr>
              <w:t>č</w:t>
            </w:r>
            <w:r w:rsidRPr="00866337">
              <w:rPr>
                <w:rFonts w:ascii="Times New Roman" w:eastAsiaTheme="minorHAnsi" w:hAnsi="Times New Roman"/>
                <w:sz w:val="22"/>
                <w:szCs w:val="22"/>
              </w:rPr>
              <w:t>ivanje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eliminatora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mikrofonije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uklju</w:t>
            </w:r>
            <w:r w:rsidRPr="00866337">
              <w:rPr>
                <w:rFonts w:ascii="Times New Roman" w:eastAsiaTheme="minorHAnsi" w:hAnsi="Times New Roman" w:hint="eastAsia"/>
                <w:sz w:val="22"/>
                <w:szCs w:val="22"/>
              </w:rPr>
              <w:t>č</w:t>
            </w:r>
            <w:r w:rsidRPr="00866337">
              <w:rPr>
                <w:rFonts w:ascii="Times New Roman" w:eastAsiaTheme="minorHAnsi" w:hAnsi="Times New Roman"/>
                <w:sz w:val="22"/>
                <w:szCs w:val="22"/>
              </w:rPr>
              <w:t>ivanja</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elemenata</w:t>
            </w:r>
            <w:proofErr w:type="spellEnd"/>
            <w:r w:rsidRPr="00866337">
              <w:rPr>
                <w:rFonts w:ascii="Times New Roman" w:eastAsiaTheme="minorHAnsi" w:hAnsi="Times New Roman"/>
                <w:sz w:val="22"/>
                <w:szCs w:val="22"/>
              </w:rPr>
              <w:t xml:space="preserve"> za </w:t>
            </w:r>
            <w:proofErr w:type="spellStart"/>
            <w:r w:rsidRPr="00866337">
              <w:rPr>
                <w:rFonts w:ascii="Times New Roman" w:eastAsiaTheme="minorHAnsi" w:hAnsi="Times New Roman"/>
                <w:sz w:val="22"/>
                <w:szCs w:val="22"/>
              </w:rPr>
              <w:t>sabiranje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vremensko</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kašnjenje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parametarsko</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podešavanje</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i</w:t>
            </w:r>
            <w:proofErr w:type="spellEnd"/>
            <w:r w:rsidRPr="00866337">
              <w:rPr>
                <w:rFonts w:ascii="Times New Roman" w:eastAsiaTheme="minorHAnsi" w:hAnsi="Times New Roman"/>
                <w:sz w:val="22"/>
                <w:szCs w:val="22"/>
              </w:rPr>
              <w:t xml:space="preserve"> sl.), </w:t>
            </w:r>
            <w:proofErr w:type="spellStart"/>
            <w:r w:rsidRPr="00866337">
              <w:rPr>
                <w:rFonts w:ascii="Times New Roman" w:eastAsiaTheme="minorHAnsi" w:hAnsi="Times New Roman"/>
                <w:sz w:val="22"/>
                <w:szCs w:val="22"/>
              </w:rPr>
              <w:t>upravljiv</w:t>
            </w:r>
            <w:proofErr w:type="spellEnd"/>
            <w:r w:rsidRPr="00866337">
              <w:rPr>
                <w:rFonts w:ascii="Times New Roman" w:eastAsiaTheme="minorHAnsi" w:hAnsi="Times New Roman"/>
                <w:sz w:val="22"/>
                <w:szCs w:val="22"/>
              </w:rPr>
              <w:t xml:space="preserve"> </w:t>
            </w:r>
            <w:proofErr w:type="spellStart"/>
            <w:r w:rsidRPr="00866337">
              <w:rPr>
                <w:rFonts w:ascii="Times New Roman" w:eastAsiaTheme="minorHAnsi" w:hAnsi="Times New Roman"/>
                <w:sz w:val="22"/>
                <w:szCs w:val="22"/>
              </w:rPr>
              <w:t>preko</w:t>
            </w:r>
            <w:proofErr w:type="spellEnd"/>
            <w:r w:rsidRPr="00866337">
              <w:rPr>
                <w:rFonts w:ascii="Times New Roman" w:eastAsiaTheme="minorHAnsi" w:hAnsi="Times New Roman"/>
                <w:sz w:val="22"/>
                <w:szCs w:val="22"/>
              </w:rPr>
              <w:t xml:space="preserve"> TCP/IP </w:t>
            </w:r>
            <w:proofErr w:type="spellStart"/>
            <w:r w:rsidRPr="00866337">
              <w:rPr>
                <w:rFonts w:ascii="Times New Roman" w:eastAsiaTheme="minorHAnsi" w:hAnsi="Times New Roman"/>
                <w:sz w:val="22"/>
                <w:szCs w:val="22"/>
              </w:rPr>
              <w:t>protokola</w:t>
            </w:r>
            <w:proofErr w:type="spellEnd"/>
            <w:r w:rsidRPr="00866337">
              <w:rPr>
                <w:rFonts w:ascii="Times New Roman" w:eastAsiaTheme="minorHAnsi" w:hAnsi="Times New Roman"/>
                <w:sz w:val="22"/>
                <w:szCs w:val="22"/>
              </w:rPr>
              <w:t>.</w:t>
            </w:r>
          </w:p>
        </w:tc>
        <w:tc>
          <w:tcPr>
            <w:tcW w:w="986" w:type="pct"/>
            <w:tcBorders>
              <w:top w:val="single" w:sz="4" w:space="0" w:color="000000"/>
              <w:left w:val="single" w:sz="4" w:space="0" w:color="000000"/>
              <w:bottom w:val="single" w:sz="4" w:space="0" w:color="000000"/>
              <w:right w:val="single" w:sz="4" w:space="0" w:color="000000"/>
            </w:tcBorders>
          </w:tcPr>
          <w:p w14:paraId="2F4FE6E6" w14:textId="77777777" w:rsidR="005C70E5" w:rsidRDefault="005C70E5" w:rsidP="004F37A4">
            <w:pPr>
              <w:tabs>
                <w:tab w:val="left" w:pos="2325"/>
              </w:tabs>
              <w:spacing w:line="360" w:lineRule="auto"/>
              <w:jc w:val="center"/>
              <w:rPr>
                <w:rFonts w:ascii="Times New Roman" w:eastAsiaTheme="minorHAnsi" w:hAnsi="Times New Roman"/>
                <w:sz w:val="22"/>
                <w:szCs w:val="22"/>
              </w:rPr>
            </w:pPr>
            <w:r>
              <w:rPr>
                <w:rFonts w:ascii="Times New Roman" w:eastAsiaTheme="minorHAnsi" w:hAnsi="Times New Roman"/>
                <w:sz w:val="22"/>
                <w:szCs w:val="22"/>
              </w:rPr>
              <w:t>1</w:t>
            </w:r>
          </w:p>
        </w:tc>
      </w:tr>
    </w:tbl>
    <w:p w14:paraId="6FB308DF" w14:textId="77777777" w:rsidR="005C70E5" w:rsidRDefault="005C70E5" w:rsidP="00341863">
      <w:pPr>
        <w:spacing w:line="276" w:lineRule="auto"/>
        <w:contextualSpacing/>
        <w:rPr>
          <w:rFonts w:ascii="Times New Roman" w:hAnsi="Times New Roman"/>
          <w:b/>
          <w:bCs/>
          <w:szCs w:val="24"/>
          <w:lang w:val="sr-Latn-RS" w:eastAsia="en-GB"/>
        </w:rPr>
      </w:pPr>
    </w:p>
    <w:p w14:paraId="57EF639D" w14:textId="469B5F80" w:rsidR="007E2940" w:rsidRDefault="00DB564C" w:rsidP="00341863">
      <w:pPr>
        <w:spacing w:line="276" w:lineRule="auto"/>
        <w:contextualSpacing/>
        <w:rPr>
          <w:rFonts w:ascii="Times New Roman" w:hAnsi="Times New Roman"/>
        </w:rPr>
      </w:pPr>
      <w:proofErr w:type="spellStart"/>
      <w:r w:rsidRPr="007E2940">
        <w:rPr>
          <w:rFonts w:ascii="Times New Roman" w:hAnsi="Times New Roman"/>
        </w:rPr>
        <w:t>Vrijednost</w:t>
      </w:r>
      <w:proofErr w:type="spellEnd"/>
      <w:r w:rsidRPr="007E2940">
        <w:rPr>
          <w:rFonts w:ascii="Times New Roman" w:hAnsi="Times New Roman"/>
        </w:rPr>
        <w:t xml:space="preserve"> </w:t>
      </w:r>
      <w:proofErr w:type="spellStart"/>
      <w:r w:rsidR="00341863">
        <w:rPr>
          <w:rFonts w:ascii="Times New Roman" w:hAnsi="Times New Roman"/>
        </w:rPr>
        <w:t>uslug</w:t>
      </w:r>
      <w:r w:rsidR="0059631E">
        <w:rPr>
          <w:rFonts w:ascii="Times New Roman" w:hAnsi="Times New Roman"/>
        </w:rPr>
        <w:t>e</w:t>
      </w:r>
      <w:proofErr w:type="spellEnd"/>
      <w:r w:rsidR="007E2940" w:rsidRPr="007E2940">
        <w:rPr>
          <w:rFonts w:ascii="Times New Roman" w:hAnsi="Times New Roman"/>
        </w:rPr>
        <w:t xml:space="preserve"> </w:t>
      </w:r>
      <w:r w:rsidRPr="007E2940">
        <w:rPr>
          <w:rFonts w:ascii="Times New Roman" w:hAnsi="Times New Roman"/>
        </w:rPr>
        <w:t xml:space="preserve"> po </w:t>
      </w:r>
      <w:proofErr w:type="spellStart"/>
      <w:r w:rsidR="0059631E">
        <w:rPr>
          <w:rFonts w:ascii="Times New Roman" w:hAnsi="Times New Roman"/>
        </w:rPr>
        <w:t>projektu</w:t>
      </w:r>
      <w:proofErr w:type="spellEnd"/>
      <w:r w:rsidR="0059631E">
        <w:rPr>
          <w:rFonts w:ascii="Times New Roman" w:hAnsi="Times New Roman"/>
        </w:rPr>
        <w:t xml:space="preserve"> </w:t>
      </w:r>
      <w:r w:rsidRPr="007E2940">
        <w:rPr>
          <w:rFonts w:ascii="Times New Roman" w:hAnsi="Times New Roman"/>
        </w:rPr>
        <w:t>“</w:t>
      </w:r>
      <w:r w:rsidR="00341863" w:rsidRPr="00341863">
        <w:rPr>
          <w:rFonts w:ascii="Times New Roman" w:hAnsi="Times New Roman"/>
        </w:rPr>
        <w:t xml:space="preserve">“Promoting internationalization of higher education institutions in Montenegro through capacity building for studies in English language” </w:t>
      </w:r>
      <w:r w:rsidR="00341863">
        <w:rPr>
          <w:rFonts w:ascii="Times New Roman" w:hAnsi="Times New Roman"/>
        </w:rPr>
        <w:t xml:space="preserve"> </w:t>
      </w:r>
      <w:r w:rsidR="00341863" w:rsidRPr="00341863">
        <w:rPr>
          <w:rFonts w:ascii="Times New Roman" w:hAnsi="Times New Roman"/>
        </w:rPr>
        <w:t xml:space="preserve">101129149 — ME STUDY IN ENGLISH— ERASMUS-EDU-2023-CBHE </w:t>
      </w:r>
      <w:proofErr w:type="spellStart"/>
      <w:r w:rsidR="00E43004" w:rsidRPr="007E2940">
        <w:rPr>
          <w:rFonts w:ascii="Times New Roman" w:hAnsi="Times New Roman"/>
        </w:rPr>
        <w:t>projektu</w:t>
      </w:r>
      <w:proofErr w:type="spellEnd"/>
      <w:r w:rsidRPr="007E2940">
        <w:rPr>
          <w:rFonts w:ascii="Times New Roman" w:hAnsi="Times New Roman"/>
        </w:rPr>
        <w:t xml:space="preserve"> ne </w:t>
      </w:r>
      <w:proofErr w:type="spellStart"/>
      <w:r w:rsidRPr="007E2940">
        <w:rPr>
          <w:rFonts w:ascii="Times New Roman" w:hAnsi="Times New Roman"/>
        </w:rPr>
        <w:t>može</w:t>
      </w:r>
      <w:proofErr w:type="spellEnd"/>
      <w:r w:rsidRPr="007E2940">
        <w:rPr>
          <w:rFonts w:ascii="Times New Roman" w:hAnsi="Times New Roman"/>
        </w:rPr>
        <w:t xml:space="preserve"> </w:t>
      </w:r>
      <w:proofErr w:type="spellStart"/>
      <w:r w:rsidRPr="007E2940">
        <w:rPr>
          <w:rFonts w:ascii="Times New Roman" w:hAnsi="Times New Roman"/>
        </w:rPr>
        <w:t>iznositi</w:t>
      </w:r>
      <w:proofErr w:type="spellEnd"/>
      <w:r w:rsidR="002A2667">
        <w:rPr>
          <w:rFonts w:ascii="Times New Roman" w:hAnsi="Times New Roman"/>
        </w:rPr>
        <w:t xml:space="preserve"> </w:t>
      </w:r>
      <w:proofErr w:type="spellStart"/>
      <w:r w:rsidR="002A2667">
        <w:rPr>
          <w:rFonts w:ascii="Times New Roman" w:hAnsi="Times New Roman"/>
        </w:rPr>
        <w:t>više</w:t>
      </w:r>
      <w:proofErr w:type="spellEnd"/>
      <w:r w:rsidR="002A2667">
        <w:rPr>
          <w:rFonts w:ascii="Times New Roman" w:hAnsi="Times New Roman"/>
        </w:rPr>
        <w:t xml:space="preserve"> </w:t>
      </w:r>
      <w:proofErr w:type="spellStart"/>
      <w:r w:rsidR="002A2667">
        <w:rPr>
          <w:rFonts w:ascii="Times New Roman" w:hAnsi="Times New Roman"/>
        </w:rPr>
        <w:t>od</w:t>
      </w:r>
      <w:proofErr w:type="spellEnd"/>
      <w:r w:rsidR="002A2667">
        <w:rPr>
          <w:rFonts w:ascii="Times New Roman" w:hAnsi="Times New Roman"/>
        </w:rPr>
        <w:t xml:space="preserve"> 1</w:t>
      </w:r>
      <w:r w:rsidR="00866337">
        <w:rPr>
          <w:rFonts w:ascii="Times New Roman" w:hAnsi="Times New Roman"/>
        </w:rPr>
        <w:t>7</w:t>
      </w:r>
      <w:r w:rsidRPr="007E2940">
        <w:rPr>
          <w:rFonts w:ascii="Times New Roman" w:hAnsi="Times New Roman"/>
        </w:rPr>
        <w:t>.</w:t>
      </w:r>
      <w:r w:rsidR="00866337">
        <w:rPr>
          <w:rFonts w:ascii="Times New Roman" w:hAnsi="Times New Roman"/>
        </w:rPr>
        <w:t>000</w:t>
      </w:r>
      <w:r w:rsidRPr="007E2940">
        <w:rPr>
          <w:rFonts w:ascii="Times New Roman" w:hAnsi="Times New Roman"/>
        </w:rPr>
        <w:t xml:space="preserve">,00 </w:t>
      </w:r>
      <w:proofErr w:type="spellStart"/>
      <w:r w:rsidRPr="007E2940">
        <w:rPr>
          <w:rFonts w:ascii="Times New Roman" w:hAnsi="Times New Roman"/>
        </w:rPr>
        <w:t>eura</w:t>
      </w:r>
      <w:proofErr w:type="spellEnd"/>
      <w:r w:rsidRPr="007E2940">
        <w:rPr>
          <w:rFonts w:ascii="Times New Roman" w:hAnsi="Times New Roman"/>
        </w:rPr>
        <w:t xml:space="preserve"> bez PDV-a.</w:t>
      </w:r>
    </w:p>
    <w:p w14:paraId="69CCDD55" w14:textId="77777777" w:rsidR="00605D64" w:rsidRPr="007E2940" w:rsidRDefault="00605D64" w:rsidP="002A2667">
      <w:pPr>
        <w:suppressAutoHyphens w:val="0"/>
        <w:autoSpaceDE w:val="0"/>
        <w:autoSpaceDN w:val="0"/>
        <w:adjustRightInd w:val="0"/>
        <w:jc w:val="left"/>
        <w:rPr>
          <w:rFonts w:ascii="Times New Roman" w:eastAsiaTheme="minorHAnsi" w:hAnsi="Times New Roman"/>
          <w:color w:val="000000"/>
          <w:szCs w:val="24"/>
          <w:lang w:val="en-US"/>
        </w:rPr>
      </w:pPr>
    </w:p>
    <w:p w14:paraId="4A21A65C" w14:textId="77777777" w:rsidR="00253CDA" w:rsidRDefault="00DB564C">
      <w:pPr>
        <w:contextualSpacing/>
        <w:rPr>
          <w:rFonts w:ascii="Times New Roman" w:hAnsi="Times New Roman"/>
          <w:b/>
          <w:i/>
        </w:rPr>
      </w:pPr>
      <w:r>
        <w:rPr>
          <w:rFonts w:ascii="Times New Roman" w:hAnsi="Times New Roman"/>
          <w:b/>
          <w:i/>
        </w:rPr>
        <w:t xml:space="preserve">I </w:t>
      </w:r>
      <w:proofErr w:type="spellStart"/>
      <w:r>
        <w:rPr>
          <w:rFonts w:ascii="Times New Roman" w:hAnsi="Times New Roman"/>
          <w:b/>
          <w:i/>
        </w:rPr>
        <w:t>Ponuda</w:t>
      </w:r>
      <w:proofErr w:type="spellEnd"/>
      <w:r>
        <w:rPr>
          <w:rFonts w:ascii="Times New Roman" w:hAnsi="Times New Roman"/>
          <w:b/>
          <w:i/>
        </w:rPr>
        <w:t xml:space="preserve"> </w:t>
      </w:r>
      <w:proofErr w:type="spellStart"/>
      <w:r>
        <w:rPr>
          <w:rFonts w:ascii="Times New Roman" w:hAnsi="Times New Roman"/>
          <w:b/>
          <w:i/>
        </w:rPr>
        <w:t>treba</w:t>
      </w:r>
      <w:proofErr w:type="spellEnd"/>
      <w:r>
        <w:rPr>
          <w:rFonts w:ascii="Times New Roman" w:hAnsi="Times New Roman"/>
          <w:b/>
          <w:i/>
        </w:rPr>
        <w:t xml:space="preserve"> da </w:t>
      </w:r>
      <w:proofErr w:type="spellStart"/>
      <w:r>
        <w:rPr>
          <w:rFonts w:ascii="Times New Roman" w:hAnsi="Times New Roman"/>
          <w:b/>
          <w:i/>
        </w:rPr>
        <w:t>sadrži</w:t>
      </w:r>
      <w:proofErr w:type="spellEnd"/>
      <w:r>
        <w:rPr>
          <w:rFonts w:ascii="Times New Roman" w:hAnsi="Times New Roman"/>
          <w:b/>
          <w:i/>
        </w:rPr>
        <w:t>:</w:t>
      </w:r>
    </w:p>
    <w:p w14:paraId="07F80040" w14:textId="77777777" w:rsidR="00253CDA" w:rsidRDefault="00253CDA">
      <w:pPr>
        <w:contextualSpacing/>
        <w:rPr>
          <w:rFonts w:ascii="Times New Roman" w:hAnsi="Times New Roman"/>
        </w:rPr>
      </w:pPr>
    </w:p>
    <w:p w14:paraId="4B1CF4CB" w14:textId="77777777" w:rsidR="002A2667" w:rsidRDefault="002A2667" w:rsidP="002A2667">
      <w:pPr>
        <w:contextualSpacing/>
        <w:rPr>
          <w:rFonts w:ascii="Times New Roman" w:hAnsi="Times New Roman"/>
        </w:rPr>
      </w:pPr>
      <w:r>
        <w:rPr>
          <w:rFonts w:ascii="Times New Roman" w:hAnsi="Times New Roman"/>
        </w:rPr>
        <w:t xml:space="preserve">1 </w:t>
      </w:r>
      <w:proofErr w:type="spellStart"/>
      <w:r>
        <w:rPr>
          <w:rFonts w:ascii="Times New Roman" w:hAnsi="Times New Roman"/>
        </w:rPr>
        <w:t>Opšti</w:t>
      </w:r>
      <w:proofErr w:type="spellEnd"/>
      <w:r>
        <w:rPr>
          <w:rFonts w:ascii="Times New Roman" w:hAnsi="Times New Roman"/>
        </w:rPr>
        <w:t xml:space="preserve"> </w:t>
      </w:r>
      <w:proofErr w:type="spellStart"/>
      <w:r>
        <w:rPr>
          <w:rFonts w:ascii="Times New Roman" w:hAnsi="Times New Roman"/>
        </w:rPr>
        <w:t>dio</w:t>
      </w:r>
      <w:proofErr w:type="spellEnd"/>
      <w:r>
        <w:rPr>
          <w:rFonts w:ascii="Times New Roman" w:hAnsi="Times New Roman"/>
        </w:rPr>
        <w:t>:</w:t>
      </w:r>
    </w:p>
    <w:p w14:paraId="30E7ED7C" w14:textId="77777777" w:rsidR="002A2667" w:rsidRDefault="002A2667" w:rsidP="002A2667">
      <w:pPr>
        <w:numPr>
          <w:ilvl w:val="0"/>
          <w:numId w:val="1"/>
        </w:numPr>
        <w:suppressAutoHyphens w:val="0"/>
        <w:spacing w:after="200"/>
        <w:contextualSpacing/>
        <w:rPr>
          <w:rFonts w:ascii="Times New Roman" w:hAnsi="Times New Roman"/>
        </w:rPr>
      </w:pPr>
      <w:proofErr w:type="spellStart"/>
      <w:r>
        <w:rPr>
          <w:rFonts w:ascii="Times New Roman" w:hAnsi="Times New Roman"/>
        </w:rPr>
        <w:t>Tačan</w:t>
      </w:r>
      <w:proofErr w:type="spellEnd"/>
      <w:r>
        <w:rPr>
          <w:rFonts w:ascii="Times New Roman" w:hAnsi="Times New Roman"/>
        </w:rPr>
        <w:t xml:space="preserve"> </w:t>
      </w:r>
      <w:proofErr w:type="spellStart"/>
      <w:r>
        <w:rPr>
          <w:rFonts w:ascii="Times New Roman" w:hAnsi="Times New Roman"/>
        </w:rPr>
        <w:t>naziv</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adresu</w:t>
      </w:r>
      <w:proofErr w:type="spellEnd"/>
      <w:r>
        <w:rPr>
          <w:rFonts w:ascii="Times New Roman" w:hAnsi="Times New Roman"/>
        </w:rPr>
        <w:t xml:space="preserve"> </w:t>
      </w:r>
      <w:proofErr w:type="spellStart"/>
      <w:r>
        <w:rPr>
          <w:rFonts w:ascii="Times New Roman" w:hAnsi="Times New Roman"/>
        </w:rPr>
        <w:t>ponuđača</w:t>
      </w:r>
      <w:proofErr w:type="spellEnd"/>
      <w:r>
        <w:rPr>
          <w:rFonts w:ascii="Times New Roman" w:hAnsi="Times New Roman"/>
        </w:rPr>
        <w:t xml:space="preserve">, </w:t>
      </w:r>
      <w:proofErr w:type="spellStart"/>
      <w:r>
        <w:rPr>
          <w:rFonts w:ascii="Times New Roman" w:hAnsi="Times New Roman"/>
        </w:rPr>
        <w:t>poreski</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identifikacioni</w:t>
      </w:r>
      <w:proofErr w:type="spellEnd"/>
      <w:r>
        <w:rPr>
          <w:rFonts w:ascii="Times New Roman" w:hAnsi="Times New Roman"/>
        </w:rPr>
        <w:t xml:space="preserve"> </w:t>
      </w:r>
      <w:proofErr w:type="spellStart"/>
      <w:r>
        <w:rPr>
          <w:rFonts w:ascii="Times New Roman" w:hAnsi="Times New Roman"/>
        </w:rPr>
        <w:t>broj</w:t>
      </w:r>
      <w:proofErr w:type="spellEnd"/>
      <w:r>
        <w:rPr>
          <w:rFonts w:ascii="Times New Roman" w:hAnsi="Times New Roman"/>
        </w:rPr>
        <w:t>;</w:t>
      </w:r>
    </w:p>
    <w:p w14:paraId="4C8E6A70" w14:textId="44D5E6A1" w:rsidR="002A2667" w:rsidRDefault="002A2667" w:rsidP="002A2667">
      <w:pPr>
        <w:numPr>
          <w:ilvl w:val="0"/>
          <w:numId w:val="1"/>
        </w:numPr>
        <w:suppressAutoHyphens w:val="0"/>
        <w:spacing w:after="200"/>
        <w:contextualSpacing/>
        <w:rPr>
          <w:rFonts w:ascii="Times New Roman" w:hAnsi="Times New Roman"/>
        </w:rPr>
      </w:pPr>
      <w:proofErr w:type="spellStart"/>
      <w:r>
        <w:rPr>
          <w:rFonts w:ascii="Times New Roman" w:hAnsi="Times New Roman"/>
        </w:rPr>
        <w:t>Kontakt</w:t>
      </w:r>
      <w:proofErr w:type="spellEnd"/>
      <w:r>
        <w:rPr>
          <w:rFonts w:ascii="Times New Roman" w:hAnsi="Times New Roman"/>
        </w:rPr>
        <w:t xml:space="preserve"> </w:t>
      </w:r>
      <w:proofErr w:type="spellStart"/>
      <w:r>
        <w:rPr>
          <w:rFonts w:ascii="Times New Roman" w:hAnsi="Times New Roman"/>
        </w:rPr>
        <w:t>ovlašćenog</w:t>
      </w:r>
      <w:proofErr w:type="spellEnd"/>
      <w:r>
        <w:rPr>
          <w:rFonts w:ascii="Times New Roman" w:hAnsi="Times New Roman"/>
        </w:rPr>
        <w:t xml:space="preserve"> </w:t>
      </w:r>
      <w:proofErr w:type="spellStart"/>
      <w:r>
        <w:rPr>
          <w:rFonts w:ascii="Times New Roman" w:hAnsi="Times New Roman"/>
        </w:rPr>
        <w:t>predstavnika</w:t>
      </w:r>
      <w:proofErr w:type="spellEnd"/>
      <w:r w:rsidR="00341863">
        <w:rPr>
          <w:rFonts w:ascii="Times New Roman" w:hAnsi="Times New Roman"/>
        </w:rPr>
        <w:t>;</w:t>
      </w:r>
    </w:p>
    <w:p w14:paraId="33544613" w14:textId="77777777" w:rsidR="002A2667" w:rsidRDefault="002A2667" w:rsidP="002A2667">
      <w:pPr>
        <w:numPr>
          <w:ilvl w:val="0"/>
          <w:numId w:val="1"/>
        </w:numPr>
        <w:suppressAutoHyphens w:val="0"/>
        <w:spacing w:after="200"/>
        <w:contextualSpacing/>
        <w:rPr>
          <w:rFonts w:ascii="Times New Roman" w:hAnsi="Times New Roman"/>
        </w:rPr>
      </w:pPr>
      <w:proofErr w:type="spellStart"/>
      <w:r>
        <w:rPr>
          <w:rFonts w:ascii="Times New Roman" w:hAnsi="Times New Roman"/>
        </w:rPr>
        <w:t>Garantni</w:t>
      </w:r>
      <w:proofErr w:type="spellEnd"/>
      <w:r>
        <w:rPr>
          <w:rFonts w:ascii="Times New Roman" w:hAnsi="Times New Roman"/>
        </w:rPr>
        <w:t xml:space="preserve"> </w:t>
      </w:r>
      <w:proofErr w:type="spellStart"/>
      <w:r>
        <w:rPr>
          <w:rFonts w:ascii="Times New Roman" w:hAnsi="Times New Roman"/>
        </w:rPr>
        <w:t>rok</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isporučenu</w:t>
      </w:r>
      <w:proofErr w:type="spellEnd"/>
      <w:r>
        <w:rPr>
          <w:rFonts w:ascii="Times New Roman" w:hAnsi="Times New Roman"/>
        </w:rPr>
        <w:t xml:space="preserve"> </w:t>
      </w:r>
      <w:proofErr w:type="spellStart"/>
      <w:r>
        <w:rPr>
          <w:rFonts w:ascii="Times New Roman" w:hAnsi="Times New Roman"/>
        </w:rPr>
        <w:t>robu</w:t>
      </w:r>
      <w:proofErr w:type="spellEnd"/>
      <w:r>
        <w:rPr>
          <w:rFonts w:ascii="Times New Roman" w:hAnsi="Times New Roman"/>
        </w:rPr>
        <w:t>;</w:t>
      </w:r>
    </w:p>
    <w:p w14:paraId="43111B59" w14:textId="77777777" w:rsidR="002A2667" w:rsidRDefault="002A2667" w:rsidP="002A2667">
      <w:pPr>
        <w:numPr>
          <w:ilvl w:val="0"/>
          <w:numId w:val="1"/>
        </w:numPr>
        <w:suppressAutoHyphens w:val="0"/>
        <w:spacing w:after="200"/>
        <w:contextualSpacing/>
        <w:rPr>
          <w:rFonts w:ascii="Times New Roman" w:hAnsi="Times New Roman"/>
        </w:rPr>
      </w:pPr>
      <w:proofErr w:type="spellStart"/>
      <w:r>
        <w:rPr>
          <w:rFonts w:ascii="Times New Roman" w:hAnsi="Times New Roman"/>
        </w:rPr>
        <w:t>Digitalna</w:t>
      </w:r>
      <w:proofErr w:type="spellEnd"/>
      <w:r>
        <w:rPr>
          <w:rFonts w:ascii="Times New Roman" w:hAnsi="Times New Roman"/>
        </w:rPr>
        <w:t xml:space="preserve"> (CD, Excel sheet, MS Word) </w:t>
      </w:r>
      <w:proofErr w:type="spellStart"/>
      <w:r>
        <w:rPr>
          <w:rFonts w:ascii="Times New Roman" w:hAnsi="Times New Roman"/>
        </w:rPr>
        <w:t>i</w:t>
      </w:r>
      <w:proofErr w:type="spellEnd"/>
      <w:r>
        <w:rPr>
          <w:rFonts w:ascii="Times New Roman" w:hAnsi="Times New Roman"/>
        </w:rPr>
        <w:t xml:space="preserve"> </w:t>
      </w:r>
      <w:proofErr w:type="spellStart"/>
      <w:r>
        <w:rPr>
          <w:rFonts w:ascii="Times New Roman" w:hAnsi="Times New Roman"/>
        </w:rPr>
        <w:t>papirna</w:t>
      </w:r>
      <w:proofErr w:type="spellEnd"/>
      <w:r>
        <w:rPr>
          <w:rFonts w:ascii="Times New Roman" w:hAnsi="Times New Roman"/>
        </w:rPr>
        <w:t xml:space="preserve"> forma </w:t>
      </w:r>
      <w:proofErr w:type="spellStart"/>
      <w:r>
        <w:rPr>
          <w:rFonts w:ascii="Times New Roman" w:hAnsi="Times New Roman"/>
        </w:rPr>
        <w:t>ponude</w:t>
      </w:r>
      <w:proofErr w:type="spellEnd"/>
      <w:r>
        <w:rPr>
          <w:rFonts w:ascii="Times New Roman" w:hAnsi="Times New Roman"/>
        </w:rPr>
        <w:t xml:space="preserve"> (original + 2 </w:t>
      </w:r>
      <w:proofErr w:type="spellStart"/>
      <w:r>
        <w:rPr>
          <w:rFonts w:ascii="Times New Roman" w:hAnsi="Times New Roman"/>
        </w:rPr>
        <w:t>kopije</w:t>
      </w:r>
      <w:proofErr w:type="spellEnd"/>
      <w:r>
        <w:rPr>
          <w:rFonts w:ascii="Times New Roman" w:hAnsi="Times New Roman"/>
        </w:rPr>
        <w:t>).</w:t>
      </w:r>
    </w:p>
    <w:p w14:paraId="0252F403" w14:textId="77777777" w:rsidR="002A2667" w:rsidRDefault="002A2667" w:rsidP="002A2667">
      <w:pPr>
        <w:contextualSpacing/>
        <w:rPr>
          <w:rFonts w:ascii="Times New Roman" w:hAnsi="Times New Roman"/>
        </w:rPr>
      </w:pPr>
    </w:p>
    <w:p w14:paraId="4367BFED" w14:textId="77777777" w:rsidR="002A2667" w:rsidRDefault="002A2667" w:rsidP="002A2667">
      <w:pPr>
        <w:contextualSpacing/>
        <w:rPr>
          <w:rFonts w:ascii="Times New Roman" w:hAnsi="Times New Roman"/>
        </w:rPr>
      </w:pPr>
      <w:r>
        <w:rPr>
          <w:rFonts w:ascii="Times New Roman" w:hAnsi="Times New Roman"/>
        </w:rPr>
        <w:t xml:space="preserve">2 </w:t>
      </w:r>
      <w:proofErr w:type="spellStart"/>
      <w:r>
        <w:rPr>
          <w:rFonts w:ascii="Times New Roman" w:hAnsi="Times New Roman"/>
        </w:rPr>
        <w:t>Komercijalni</w:t>
      </w:r>
      <w:proofErr w:type="spellEnd"/>
      <w:r>
        <w:rPr>
          <w:rFonts w:ascii="Times New Roman" w:hAnsi="Times New Roman"/>
        </w:rPr>
        <w:t xml:space="preserve"> </w:t>
      </w:r>
      <w:proofErr w:type="spellStart"/>
      <w:r>
        <w:rPr>
          <w:rFonts w:ascii="Times New Roman" w:hAnsi="Times New Roman"/>
        </w:rPr>
        <w:t>dio</w:t>
      </w:r>
      <w:proofErr w:type="spellEnd"/>
      <w:r>
        <w:rPr>
          <w:rFonts w:ascii="Times New Roman" w:hAnsi="Times New Roman"/>
        </w:rPr>
        <w:t>:</w:t>
      </w:r>
    </w:p>
    <w:p w14:paraId="2F000040" w14:textId="06A5C1B5" w:rsidR="002A2667" w:rsidRDefault="002A2667" w:rsidP="002A2667">
      <w:pPr>
        <w:numPr>
          <w:ilvl w:val="0"/>
          <w:numId w:val="2"/>
        </w:numPr>
        <w:suppressAutoHyphens w:val="0"/>
        <w:spacing w:after="200"/>
        <w:contextualSpacing/>
        <w:rPr>
          <w:rFonts w:ascii="Times New Roman" w:hAnsi="Times New Roman"/>
        </w:rPr>
      </w:pPr>
      <w:proofErr w:type="spellStart"/>
      <w:r>
        <w:rPr>
          <w:rFonts w:ascii="Times New Roman" w:hAnsi="Times New Roman"/>
        </w:rPr>
        <w:t>Ukupna</w:t>
      </w:r>
      <w:proofErr w:type="spellEnd"/>
      <w:r>
        <w:rPr>
          <w:rFonts w:ascii="Times New Roman" w:hAnsi="Times New Roman"/>
        </w:rPr>
        <w:t xml:space="preserve"> </w:t>
      </w:r>
      <w:proofErr w:type="spellStart"/>
      <w:r>
        <w:rPr>
          <w:rFonts w:ascii="Times New Roman" w:hAnsi="Times New Roman"/>
        </w:rPr>
        <w:t>vrijednost</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izražene</w:t>
      </w:r>
      <w:proofErr w:type="spellEnd"/>
      <w:r>
        <w:rPr>
          <w:rFonts w:ascii="Times New Roman" w:hAnsi="Times New Roman"/>
        </w:rPr>
        <w:t xml:space="preserve"> u €, </w:t>
      </w:r>
      <w:proofErr w:type="spellStart"/>
      <w:r>
        <w:rPr>
          <w:rFonts w:ascii="Times New Roman" w:hAnsi="Times New Roman"/>
        </w:rPr>
        <w:t>sa</w:t>
      </w:r>
      <w:proofErr w:type="spellEnd"/>
      <w:r>
        <w:rPr>
          <w:rFonts w:ascii="Times New Roman" w:hAnsi="Times New Roman"/>
        </w:rPr>
        <w:t xml:space="preserve"> </w:t>
      </w:r>
      <w:proofErr w:type="spellStart"/>
      <w:r>
        <w:rPr>
          <w:rFonts w:ascii="Times New Roman" w:hAnsi="Times New Roman"/>
        </w:rPr>
        <w:t>i</w:t>
      </w:r>
      <w:proofErr w:type="spellEnd"/>
      <w:r>
        <w:rPr>
          <w:rFonts w:ascii="Times New Roman" w:hAnsi="Times New Roman"/>
        </w:rPr>
        <w:t xml:space="preserve"> bez PDV-a;</w:t>
      </w:r>
    </w:p>
    <w:p w14:paraId="6181C952" w14:textId="77777777" w:rsidR="00253CDA" w:rsidRDefault="00253CDA">
      <w:pPr>
        <w:contextualSpacing/>
        <w:rPr>
          <w:rFonts w:ascii="Times New Roman" w:hAnsi="Times New Roman"/>
          <w:b/>
        </w:rPr>
      </w:pPr>
    </w:p>
    <w:p w14:paraId="4B1526AE" w14:textId="77777777" w:rsidR="00253CDA" w:rsidRDefault="00DB564C">
      <w:pPr>
        <w:contextualSpacing/>
        <w:rPr>
          <w:rFonts w:ascii="Times New Roman" w:hAnsi="Times New Roman"/>
          <w:b/>
          <w:i/>
        </w:rPr>
      </w:pPr>
      <w:r>
        <w:rPr>
          <w:rFonts w:ascii="Times New Roman" w:hAnsi="Times New Roman"/>
          <w:b/>
          <w:i/>
        </w:rPr>
        <w:t xml:space="preserve">II Minimum </w:t>
      </w:r>
      <w:proofErr w:type="spellStart"/>
      <w:r>
        <w:rPr>
          <w:rFonts w:ascii="Times New Roman" w:hAnsi="Times New Roman"/>
          <w:b/>
          <w:i/>
        </w:rPr>
        <w:t>zahtjeva</w:t>
      </w:r>
      <w:proofErr w:type="spellEnd"/>
      <w:r>
        <w:rPr>
          <w:rFonts w:ascii="Times New Roman" w:hAnsi="Times New Roman"/>
          <w:b/>
          <w:i/>
        </w:rPr>
        <w:t xml:space="preserve"> </w:t>
      </w:r>
      <w:proofErr w:type="spellStart"/>
      <w:r>
        <w:rPr>
          <w:rFonts w:ascii="Times New Roman" w:hAnsi="Times New Roman"/>
          <w:b/>
          <w:i/>
        </w:rPr>
        <w:t>koje</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 xml:space="preserve"> mora da </w:t>
      </w:r>
      <w:proofErr w:type="spellStart"/>
      <w:r>
        <w:rPr>
          <w:rFonts w:ascii="Times New Roman" w:hAnsi="Times New Roman"/>
          <w:b/>
          <w:i/>
        </w:rPr>
        <w:t>ispuni</w:t>
      </w:r>
      <w:proofErr w:type="spellEnd"/>
      <w:r>
        <w:rPr>
          <w:rFonts w:ascii="Times New Roman" w:hAnsi="Times New Roman"/>
          <w:b/>
          <w:i/>
        </w:rPr>
        <w:t>:</w:t>
      </w:r>
    </w:p>
    <w:p w14:paraId="0579BD87" w14:textId="77777777" w:rsidR="00253CDA" w:rsidRDefault="00253CDA">
      <w:pPr>
        <w:contextualSpacing/>
        <w:rPr>
          <w:rFonts w:ascii="Times New Roman" w:hAnsi="Times New Roman"/>
        </w:rPr>
      </w:pPr>
    </w:p>
    <w:p w14:paraId="3817C9AC" w14:textId="77777777" w:rsidR="002A2667" w:rsidRDefault="002A2667" w:rsidP="002A2667">
      <w:pPr>
        <w:numPr>
          <w:ilvl w:val="0"/>
          <w:numId w:val="3"/>
        </w:numPr>
        <w:suppressAutoHyphens w:val="0"/>
        <w:spacing w:after="200"/>
        <w:contextualSpacing/>
        <w:rPr>
          <w:rFonts w:ascii="Times New Roman" w:hAnsi="Times New Roman"/>
        </w:rPr>
      </w:pPr>
      <w:proofErr w:type="spellStart"/>
      <w:r>
        <w:rPr>
          <w:rFonts w:ascii="Times New Roman" w:hAnsi="Times New Roman"/>
        </w:rPr>
        <w:t>Ispunjenje</w:t>
      </w:r>
      <w:proofErr w:type="spellEnd"/>
      <w:r>
        <w:rPr>
          <w:rFonts w:ascii="Times New Roman" w:hAnsi="Times New Roman"/>
        </w:rPr>
        <w:t xml:space="preserve"> </w:t>
      </w:r>
      <w:proofErr w:type="spellStart"/>
      <w:r>
        <w:rPr>
          <w:rFonts w:ascii="Times New Roman" w:hAnsi="Times New Roman"/>
        </w:rPr>
        <w:t>zahtjeva</w:t>
      </w:r>
      <w:proofErr w:type="spellEnd"/>
      <w:r>
        <w:rPr>
          <w:rFonts w:ascii="Times New Roman" w:hAnsi="Times New Roman"/>
        </w:rPr>
        <w:t xml:space="preserve"> </w:t>
      </w:r>
      <w:proofErr w:type="spellStart"/>
      <w:r>
        <w:rPr>
          <w:rFonts w:ascii="Times New Roman" w:hAnsi="Times New Roman"/>
        </w:rPr>
        <w:t>definisanih</w:t>
      </w:r>
      <w:proofErr w:type="spellEnd"/>
      <w:r>
        <w:rPr>
          <w:rFonts w:ascii="Times New Roman" w:hAnsi="Times New Roman"/>
        </w:rPr>
        <w:t xml:space="preserve"> u </w:t>
      </w:r>
      <w:proofErr w:type="spellStart"/>
      <w:r>
        <w:rPr>
          <w:rFonts w:ascii="Times New Roman" w:hAnsi="Times New Roman"/>
        </w:rPr>
        <w:t>tenderskoj</w:t>
      </w:r>
      <w:proofErr w:type="spellEnd"/>
      <w:r>
        <w:rPr>
          <w:rFonts w:ascii="Times New Roman" w:hAnsi="Times New Roman"/>
        </w:rPr>
        <w:t xml:space="preserve"> </w:t>
      </w:r>
      <w:proofErr w:type="spellStart"/>
      <w:r>
        <w:rPr>
          <w:rFonts w:ascii="Times New Roman" w:hAnsi="Times New Roman"/>
        </w:rPr>
        <w:t>dokumentaciji</w:t>
      </w:r>
      <w:proofErr w:type="spellEnd"/>
      <w:r>
        <w:rPr>
          <w:rFonts w:ascii="Times New Roman" w:hAnsi="Times New Roman"/>
        </w:rPr>
        <w:t>;</w:t>
      </w:r>
    </w:p>
    <w:p w14:paraId="0E5C5FC4" w14:textId="77777777" w:rsidR="002A2667" w:rsidRDefault="002A2667" w:rsidP="002A2667">
      <w:pPr>
        <w:numPr>
          <w:ilvl w:val="0"/>
          <w:numId w:val="3"/>
        </w:numPr>
        <w:suppressAutoHyphens w:val="0"/>
        <w:spacing w:after="200"/>
        <w:contextualSpacing/>
        <w:rPr>
          <w:rFonts w:ascii="Times New Roman" w:hAnsi="Times New Roman"/>
        </w:rPr>
      </w:pPr>
      <w:proofErr w:type="spellStart"/>
      <w:r>
        <w:rPr>
          <w:rFonts w:ascii="Times New Roman" w:hAnsi="Times New Roman"/>
        </w:rPr>
        <w:lastRenderedPageBreak/>
        <w:t>Univerzitet</w:t>
      </w:r>
      <w:proofErr w:type="spellEnd"/>
      <w:r>
        <w:rPr>
          <w:rFonts w:ascii="Times New Roman" w:hAnsi="Times New Roman"/>
        </w:rPr>
        <w:t xml:space="preserve"> Donja Gorica ne </w:t>
      </w:r>
      <w:proofErr w:type="spellStart"/>
      <w:r>
        <w:rPr>
          <w:rFonts w:ascii="Times New Roman" w:hAnsi="Times New Roman"/>
        </w:rPr>
        <w:t>može</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uslovljen</w:t>
      </w:r>
      <w:proofErr w:type="spellEnd"/>
      <w:r>
        <w:rPr>
          <w:rFonts w:ascii="Times New Roman" w:hAnsi="Times New Roman"/>
        </w:rPr>
        <w:t xml:space="preserve"> </w:t>
      </w:r>
      <w:proofErr w:type="spellStart"/>
      <w:r>
        <w:rPr>
          <w:rFonts w:ascii="Times New Roman" w:hAnsi="Times New Roman"/>
        </w:rPr>
        <w:t>dostavom</w:t>
      </w:r>
      <w:proofErr w:type="spellEnd"/>
      <w:r>
        <w:rPr>
          <w:rFonts w:ascii="Times New Roman" w:hAnsi="Times New Roman"/>
        </w:rPr>
        <w:t xml:space="preserve"> </w:t>
      </w:r>
      <w:proofErr w:type="spellStart"/>
      <w:r>
        <w:rPr>
          <w:rFonts w:ascii="Times New Roman" w:hAnsi="Times New Roman"/>
        </w:rPr>
        <w:t>bankarskih</w:t>
      </w:r>
      <w:proofErr w:type="spellEnd"/>
      <w:r>
        <w:rPr>
          <w:rFonts w:ascii="Times New Roman" w:hAnsi="Times New Roman"/>
        </w:rPr>
        <w:t xml:space="preserve"> </w:t>
      </w:r>
      <w:proofErr w:type="spellStart"/>
      <w:r>
        <w:rPr>
          <w:rFonts w:ascii="Times New Roman" w:hAnsi="Times New Roman"/>
        </w:rPr>
        <w:t>garancija</w:t>
      </w:r>
      <w:proofErr w:type="spellEnd"/>
      <w:r>
        <w:rPr>
          <w:rFonts w:ascii="Times New Roman" w:hAnsi="Times New Roman"/>
        </w:rPr>
        <w:t xml:space="preserve"> </w:t>
      </w:r>
      <w:proofErr w:type="spellStart"/>
      <w:r>
        <w:rPr>
          <w:rFonts w:ascii="Times New Roman" w:hAnsi="Times New Roman"/>
        </w:rPr>
        <w:t>niti</w:t>
      </w:r>
      <w:proofErr w:type="spellEnd"/>
      <w:r>
        <w:rPr>
          <w:rFonts w:ascii="Times New Roman" w:hAnsi="Times New Roman"/>
        </w:rPr>
        <w:t xml:space="preserve"> </w:t>
      </w:r>
      <w:proofErr w:type="spellStart"/>
      <w:r>
        <w:rPr>
          <w:rFonts w:ascii="Times New Roman" w:hAnsi="Times New Roman"/>
        </w:rPr>
        <w:t>plaćanjem</w:t>
      </w:r>
      <w:proofErr w:type="spellEnd"/>
      <w:r>
        <w:rPr>
          <w:rFonts w:ascii="Times New Roman" w:hAnsi="Times New Roman"/>
        </w:rPr>
        <w:t xml:space="preserve"> </w:t>
      </w:r>
      <w:proofErr w:type="spellStart"/>
      <w:r>
        <w:rPr>
          <w:rFonts w:ascii="Times New Roman" w:hAnsi="Times New Roman"/>
        </w:rPr>
        <w:t>unaprijed</w:t>
      </w:r>
      <w:proofErr w:type="spellEnd"/>
      <w:r>
        <w:rPr>
          <w:rFonts w:ascii="Times New Roman" w:hAnsi="Times New Roman"/>
        </w:rPr>
        <w:t>;</w:t>
      </w:r>
    </w:p>
    <w:p w14:paraId="403D618C" w14:textId="15704038" w:rsidR="00253CDA" w:rsidRPr="002A2667" w:rsidRDefault="002A2667" w:rsidP="002A2667">
      <w:pPr>
        <w:numPr>
          <w:ilvl w:val="0"/>
          <w:numId w:val="3"/>
        </w:numPr>
        <w:suppressAutoHyphens w:val="0"/>
        <w:spacing w:after="200"/>
        <w:contextualSpacing/>
        <w:rPr>
          <w:rFonts w:ascii="Times New Roman" w:hAnsi="Times New Roman"/>
        </w:rPr>
      </w:pPr>
      <w:proofErr w:type="spellStart"/>
      <w:r w:rsidRPr="002A2667">
        <w:rPr>
          <w:rFonts w:ascii="Times New Roman" w:hAnsi="Times New Roman"/>
        </w:rPr>
        <w:t>Ponuda</w:t>
      </w:r>
      <w:proofErr w:type="spellEnd"/>
      <w:r w:rsidRPr="002A2667">
        <w:rPr>
          <w:rFonts w:ascii="Times New Roman" w:hAnsi="Times New Roman"/>
        </w:rPr>
        <w:t xml:space="preserve"> mora </w:t>
      </w:r>
      <w:proofErr w:type="spellStart"/>
      <w:r w:rsidRPr="002A2667">
        <w:rPr>
          <w:rFonts w:ascii="Times New Roman" w:hAnsi="Times New Roman"/>
        </w:rPr>
        <w:t>biti</w:t>
      </w:r>
      <w:proofErr w:type="spellEnd"/>
      <w:r w:rsidRPr="002A2667">
        <w:rPr>
          <w:rFonts w:ascii="Times New Roman" w:hAnsi="Times New Roman"/>
        </w:rPr>
        <w:t xml:space="preserve"> </w:t>
      </w:r>
      <w:proofErr w:type="spellStart"/>
      <w:r w:rsidRPr="002A2667">
        <w:rPr>
          <w:rFonts w:ascii="Times New Roman" w:hAnsi="Times New Roman"/>
        </w:rPr>
        <w:t>obavezujuća</w:t>
      </w:r>
      <w:proofErr w:type="spellEnd"/>
      <w:r w:rsidRPr="002A2667">
        <w:rPr>
          <w:rFonts w:ascii="Times New Roman" w:hAnsi="Times New Roman"/>
        </w:rPr>
        <w:t xml:space="preserve"> </w:t>
      </w:r>
      <w:proofErr w:type="spellStart"/>
      <w:r w:rsidRPr="002A2667">
        <w:rPr>
          <w:rFonts w:ascii="Times New Roman" w:hAnsi="Times New Roman"/>
        </w:rPr>
        <w:t>na</w:t>
      </w:r>
      <w:proofErr w:type="spellEnd"/>
      <w:r w:rsidRPr="002A2667">
        <w:rPr>
          <w:rFonts w:ascii="Times New Roman" w:hAnsi="Times New Roman"/>
        </w:rPr>
        <w:t xml:space="preserve"> period </w:t>
      </w:r>
      <w:proofErr w:type="spellStart"/>
      <w:r w:rsidRPr="002A2667">
        <w:rPr>
          <w:rFonts w:ascii="Times New Roman" w:hAnsi="Times New Roman"/>
        </w:rPr>
        <w:t>od</w:t>
      </w:r>
      <w:proofErr w:type="spellEnd"/>
      <w:r w:rsidRPr="002A2667">
        <w:rPr>
          <w:rFonts w:ascii="Times New Roman" w:hAnsi="Times New Roman"/>
        </w:rPr>
        <w:t xml:space="preserve"> 60 dana. </w:t>
      </w:r>
      <w:proofErr w:type="spellStart"/>
      <w:r w:rsidRPr="002A2667">
        <w:rPr>
          <w:rFonts w:ascii="Times New Roman" w:hAnsi="Times New Roman"/>
        </w:rPr>
        <w:t>Univerzitet</w:t>
      </w:r>
      <w:proofErr w:type="spellEnd"/>
      <w:r w:rsidRPr="002A2667">
        <w:rPr>
          <w:rFonts w:ascii="Times New Roman" w:hAnsi="Times New Roman"/>
        </w:rPr>
        <w:t xml:space="preserve"> Donja Gorica </w:t>
      </w:r>
      <w:proofErr w:type="spellStart"/>
      <w:r w:rsidRPr="002A2667">
        <w:rPr>
          <w:rFonts w:ascii="Times New Roman" w:hAnsi="Times New Roman"/>
        </w:rPr>
        <w:t>zadržava</w:t>
      </w:r>
      <w:proofErr w:type="spellEnd"/>
      <w:r w:rsidRPr="002A2667">
        <w:rPr>
          <w:rFonts w:ascii="Times New Roman" w:hAnsi="Times New Roman"/>
        </w:rPr>
        <w:t xml:space="preserve"> </w:t>
      </w:r>
      <w:proofErr w:type="spellStart"/>
      <w:r w:rsidRPr="002A2667">
        <w:rPr>
          <w:rFonts w:ascii="Times New Roman" w:hAnsi="Times New Roman"/>
        </w:rPr>
        <w:t>pravo</w:t>
      </w:r>
      <w:proofErr w:type="spellEnd"/>
      <w:r w:rsidRPr="002A2667">
        <w:rPr>
          <w:rFonts w:ascii="Times New Roman" w:hAnsi="Times New Roman"/>
        </w:rPr>
        <w:t xml:space="preserve"> </w:t>
      </w:r>
      <w:proofErr w:type="spellStart"/>
      <w:r w:rsidRPr="002A2667">
        <w:rPr>
          <w:rFonts w:ascii="Times New Roman" w:hAnsi="Times New Roman"/>
        </w:rPr>
        <w:t>na</w:t>
      </w:r>
      <w:proofErr w:type="spellEnd"/>
      <w:r w:rsidRPr="002A2667">
        <w:rPr>
          <w:rFonts w:ascii="Times New Roman" w:hAnsi="Times New Roman"/>
        </w:rPr>
        <w:t xml:space="preserve"> </w:t>
      </w:r>
      <w:proofErr w:type="spellStart"/>
      <w:r w:rsidRPr="002A2667">
        <w:rPr>
          <w:rFonts w:ascii="Times New Roman" w:hAnsi="Times New Roman"/>
        </w:rPr>
        <w:t>mogućnost</w:t>
      </w:r>
      <w:proofErr w:type="spellEnd"/>
      <w:r w:rsidRPr="002A2667">
        <w:rPr>
          <w:rFonts w:ascii="Times New Roman" w:hAnsi="Times New Roman"/>
        </w:rPr>
        <w:t xml:space="preserve"> </w:t>
      </w:r>
      <w:proofErr w:type="spellStart"/>
      <w:r w:rsidRPr="002A2667">
        <w:rPr>
          <w:rFonts w:ascii="Times New Roman" w:hAnsi="Times New Roman"/>
        </w:rPr>
        <w:t>produženje</w:t>
      </w:r>
      <w:proofErr w:type="spellEnd"/>
      <w:r w:rsidRPr="002A2667">
        <w:rPr>
          <w:rFonts w:ascii="Times New Roman" w:hAnsi="Times New Roman"/>
        </w:rPr>
        <w:t xml:space="preserve"> </w:t>
      </w:r>
      <w:proofErr w:type="spellStart"/>
      <w:r w:rsidRPr="002A2667">
        <w:rPr>
          <w:rFonts w:ascii="Times New Roman" w:hAnsi="Times New Roman"/>
        </w:rPr>
        <w:t>ovog</w:t>
      </w:r>
      <w:proofErr w:type="spellEnd"/>
      <w:r w:rsidRPr="002A2667">
        <w:rPr>
          <w:rFonts w:ascii="Times New Roman" w:hAnsi="Times New Roman"/>
        </w:rPr>
        <w:t xml:space="preserve"> </w:t>
      </w:r>
      <w:proofErr w:type="spellStart"/>
      <w:r w:rsidRPr="002A2667">
        <w:rPr>
          <w:rFonts w:ascii="Times New Roman" w:hAnsi="Times New Roman"/>
        </w:rPr>
        <w:t>roka</w:t>
      </w:r>
      <w:proofErr w:type="spellEnd"/>
    </w:p>
    <w:p w14:paraId="0DD4027E" w14:textId="77777777" w:rsidR="00253CDA" w:rsidRDefault="00253CDA">
      <w:pPr>
        <w:contextualSpacing/>
        <w:rPr>
          <w:rFonts w:ascii="Times New Roman" w:hAnsi="Times New Roman"/>
          <w:b/>
          <w:i/>
        </w:rPr>
      </w:pPr>
    </w:p>
    <w:p w14:paraId="19704BF4" w14:textId="77777777" w:rsidR="00253CDA" w:rsidRDefault="00DB564C">
      <w:pPr>
        <w:contextualSpacing/>
        <w:rPr>
          <w:rFonts w:ascii="Times New Roman" w:hAnsi="Times New Roman"/>
          <w:b/>
          <w:i/>
        </w:rPr>
      </w:pPr>
      <w:r>
        <w:rPr>
          <w:rFonts w:ascii="Times New Roman" w:hAnsi="Times New Roman"/>
          <w:b/>
          <w:i/>
        </w:rPr>
        <w:t xml:space="preserve">III </w:t>
      </w:r>
      <w:proofErr w:type="spellStart"/>
      <w:r>
        <w:rPr>
          <w:rFonts w:ascii="Times New Roman" w:hAnsi="Times New Roman"/>
          <w:b/>
          <w:i/>
        </w:rPr>
        <w:t>Uslovi</w:t>
      </w:r>
      <w:proofErr w:type="spellEnd"/>
      <w:r>
        <w:rPr>
          <w:rFonts w:ascii="Times New Roman" w:hAnsi="Times New Roman"/>
          <w:b/>
          <w:i/>
        </w:rPr>
        <w:t xml:space="preserve"> </w:t>
      </w:r>
      <w:proofErr w:type="spellStart"/>
      <w:r>
        <w:rPr>
          <w:rFonts w:ascii="Times New Roman" w:hAnsi="Times New Roman"/>
          <w:b/>
          <w:i/>
        </w:rPr>
        <w:t>izvršavanja</w:t>
      </w:r>
      <w:proofErr w:type="spellEnd"/>
      <w:r>
        <w:rPr>
          <w:rFonts w:ascii="Times New Roman" w:hAnsi="Times New Roman"/>
          <w:b/>
          <w:i/>
        </w:rPr>
        <w:t>:</w:t>
      </w:r>
    </w:p>
    <w:p w14:paraId="041EA19E" w14:textId="77777777" w:rsidR="00253CDA" w:rsidRDefault="00253CDA">
      <w:pPr>
        <w:contextualSpacing/>
        <w:rPr>
          <w:rFonts w:ascii="Times New Roman" w:hAnsi="Times New Roman"/>
          <w:b/>
        </w:rPr>
      </w:pPr>
    </w:p>
    <w:p w14:paraId="262AD2F0" w14:textId="77777777" w:rsidR="00253CDA" w:rsidRDefault="00DB564C">
      <w:pPr>
        <w:contextualSpacing/>
        <w:rPr>
          <w:rFonts w:ascii="Times New Roman" w:hAnsi="Times New Roman"/>
        </w:rPr>
      </w:pPr>
      <w:r>
        <w:rPr>
          <w:rFonts w:ascii="Times New Roman" w:hAnsi="Times New Roman"/>
        </w:rPr>
        <w:t xml:space="preserve">U </w:t>
      </w:r>
      <w:proofErr w:type="spellStart"/>
      <w:r>
        <w:rPr>
          <w:rFonts w:ascii="Times New Roman" w:hAnsi="Times New Roman"/>
        </w:rPr>
        <w:t>slučaju</w:t>
      </w:r>
      <w:proofErr w:type="spellEnd"/>
      <w:r>
        <w:rPr>
          <w:rFonts w:ascii="Times New Roman" w:hAnsi="Times New Roman"/>
        </w:rPr>
        <w:t xml:space="preserve"> da </w:t>
      </w:r>
      <w:proofErr w:type="spellStart"/>
      <w:r>
        <w:rPr>
          <w:rFonts w:ascii="Times New Roman" w:hAnsi="Times New Roman"/>
        </w:rPr>
        <w:t>izabrani</w:t>
      </w:r>
      <w:proofErr w:type="spellEnd"/>
      <w:r>
        <w:rPr>
          <w:rFonts w:ascii="Times New Roman" w:hAnsi="Times New Roman"/>
        </w:rPr>
        <w:t xml:space="preserve"> </w:t>
      </w:r>
      <w:proofErr w:type="spellStart"/>
      <w:r>
        <w:rPr>
          <w:rFonts w:ascii="Times New Roman" w:hAnsi="Times New Roman"/>
        </w:rPr>
        <w:t>ponuđač</w:t>
      </w:r>
      <w:proofErr w:type="spellEnd"/>
      <w:r>
        <w:rPr>
          <w:rFonts w:ascii="Times New Roman" w:hAnsi="Times New Roman"/>
        </w:rPr>
        <w:t xml:space="preserve"> </w:t>
      </w:r>
      <w:proofErr w:type="spellStart"/>
      <w:r>
        <w:rPr>
          <w:rFonts w:ascii="Times New Roman" w:hAnsi="Times New Roman"/>
        </w:rPr>
        <w:t>odustane</w:t>
      </w:r>
      <w:proofErr w:type="spellEnd"/>
      <w:r>
        <w:rPr>
          <w:rFonts w:ascii="Times New Roman" w:hAnsi="Times New Roman"/>
        </w:rPr>
        <w:t xml:space="preserve"> </w:t>
      </w:r>
      <w:proofErr w:type="spellStart"/>
      <w:r>
        <w:rPr>
          <w:rFonts w:ascii="Times New Roman" w:hAnsi="Times New Roman"/>
        </w:rPr>
        <w:t>od</w:t>
      </w:r>
      <w:proofErr w:type="spellEnd"/>
      <w:r>
        <w:rPr>
          <w:rFonts w:ascii="Times New Roman" w:hAnsi="Times New Roman"/>
        </w:rPr>
        <w:t xml:space="preserve"> </w:t>
      </w:r>
      <w:proofErr w:type="spellStart"/>
      <w:r>
        <w:rPr>
          <w:rFonts w:ascii="Times New Roman" w:hAnsi="Times New Roman"/>
        </w:rPr>
        <w:t>izvršenja</w:t>
      </w:r>
      <w:proofErr w:type="spellEnd"/>
      <w:r>
        <w:rPr>
          <w:rFonts w:ascii="Times New Roman" w:hAnsi="Times New Roman"/>
        </w:rPr>
        <w:t xml:space="preserve"> </w:t>
      </w:r>
      <w:proofErr w:type="spellStart"/>
      <w:r>
        <w:rPr>
          <w:rFonts w:ascii="Times New Roman" w:hAnsi="Times New Roman"/>
        </w:rPr>
        <w:t>ugovora</w:t>
      </w:r>
      <w:proofErr w:type="spellEnd"/>
      <w:r>
        <w:rPr>
          <w:rFonts w:ascii="Times New Roman" w:hAnsi="Times New Roman"/>
        </w:rPr>
        <w:t xml:space="preserv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obaveze</w:t>
      </w:r>
      <w:proofErr w:type="spellEnd"/>
      <w:r>
        <w:rPr>
          <w:rFonts w:ascii="Times New Roman" w:hAnsi="Times New Roman"/>
        </w:rPr>
        <w:t xml:space="preserve"> </w:t>
      </w:r>
      <w:proofErr w:type="spellStart"/>
      <w:r>
        <w:rPr>
          <w:rFonts w:ascii="Times New Roman" w:hAnsi="Times New Roman"/>
        </w:rPr>
        <w:t>izvršava</w:t>
      </w:r>
      <w:proofErr w:type="spellEnd"/>
      <w:r>
        <w:rPr>
          <w:rFonts w:ascii="Times New Roman" w:hAnsi="Times New Roman"/>
        </w:rPr>
        <w:t xml:space="preserve"> </w:t>
      </w:r>
      <w:proofErr w:type="spellStart"/>
      <w:r>
        <w:rPr>
          <w:rFonts w:ascii="Times New Roman" w:hAnsi="Times New Roman"/>
        </w:rPr>
        <w:t>suprotno</w:t>
      </w:r>
      <w:proofErr w:type="spellEnd"/>
      <w:r>
        <w:rPr>
          <w:rFonts w:ascii="Times New Roman" w:hAnsi="Times New Roman"/>
        </w:rPr>
        <w:t xml:space="preserve"> </w:t>
      </w:r>
      <w:proofErr w:type="spellStart"/>
      <w:r>
        <w:rPr>
          <w:rFonts w:ascii="Times New Roman" w:hAnsi="Times New Roman"/>
        </w:rPr>
        <w:t>ugovorenom</w:t>
      </w:r>
      <w:proofErr w:type="spellEnd"/>
      <w:r>
        <w:rPr>
          <w:rFonts w:ascii="Times New Roman" w:hAnsi="Times New Roman"/>
        </w:rPr>
        <w:t xml:space="preserve">, </w:t>
      </w:r>
      <w:proofErr w:type="spellStart"/>
      <w:r>
        <w:rPr>
          <w:rFonts w:ascii="Times New Roman" w:hAnsi="Times New Roman"/>
        </w:rPr>
        <w:t>Univerzitet</w:t>
      </w:r>
      <w:proofErr w:type="spellEnd"/>
      <w:r>
        <w:rPr>
          <w:rFonts w:ascii="Times New Roman" w:hAnsi="Times New Roman"/>
        </w:rPr>
        <w:t xml:space="preserve"> Donja Gorica se </w:t>
      </w:r>
      <w:proofErr w:type="spellStart"/>
      <w:r>
        <w:rPr>
          <w:rFonts w:ascii="Times New Roman" w:hAnsi="Times New Roman"/>
        </w:rPr>
        <w:t>može</w:t>
      </w:r>
      <w:proofErr w:type="spellEnd"/>
      <w:r>
        <w:rPr>
          <w:rFonts w:ascii="Times New Roman" w:hAnsi="Times New Roman"/>
        </w:rPr>
        <w:t xml:space="preserve"> </w:t>
      </w:r>
      <w:proofErr w:type="spellStart"/>
      <w:r>
        <w:rPr>
          <w:rFonts w:ascii="Times New Roman" w:hAnsi="Times New Roman"/>
        </w:rPr>
        <w:t>obratiti</w:t>
      </w:r>
      <w:proofErr w:type="spellEnd"/>
      <w:r>
        <w:rPr>
          <w:rFonts w:ascii="Times New Roman" w:hAnsi="Times New Roman"/>
        </w:rPr>
        <w:t xml:space="preserve"> </w:t>
      </w:r>
      <w:proofErr w:type="spellStart"/>
      <w:r>
        <w:rPr>
          <w:rFonts w:ascii="Times New Roman" w:hAnsi="Times New Roman"/>
        </w:rPr>
        <w:t>drugorangiranom</w:t>
      </w:r>
      <w:proofErr w:type="spellEnd"/>
      <w:r>
        <w:rPr>
          <w:rFonts w:ascii="Times New Roman" w:hAnsi="Times New Roman"/>
        </w:rPr>
        <w:t xml:space="preserve"> </w:t>
      </w:r>
      <w:proofErr w:type="spellStart"/>
      <w:r>
        <w:rPr>
          <w:rFonts w:ascii="Times New Roman" w:hAnsi="Times New Roman"/>
        </w:rPr>
        <w:t>ponuđaču</w:t>
      </w:r>
      <w:proofErr w:type="spellEnd"/>
      <w:r>
        <w:rPr>
          <w:rFonts w:ascii="Times New Roman" w:hAnsi="Times New Roman"/>
        </w:rPr>
        <w:t xml:space="preserve"> </w:t>
      </w:r>
      <w:proofErr w:type="spellStart"/>
      <w:r>
        <w:rPr>
          <w:rFonts w:ascii="Times New Roman" w:hAnsi="Times New Roman"/>
        </w:rPr>
        <w:t>radi</w:t>
      </w:r>
      <w:proofErr w:type="spellEnd"/>
      <w:r>
        <w:rPr>
          <w:rFonts w:ascii="Times New Roman" w:hAnsi="Times New Roman"/>
        </w:rPr>
        <w:t xml:space="preserve"> </w:t>
      </w:r>
      <w:proofErr w:type="spellStart"/>
      <w:r>
        <w:rPr>
          <w:rFonts w:ascii="Times New Roman" w:hAnsi="Times New Roman"/>
        </w:rPr>
        <w:t>zaključivanja</w:t>
      </w:r>
      <w:proofErr w:type="spellEnd"/>
      <w:r>
        <w:rPr>
          <w:rFonts w:ascii="Times New Roman" w:hAnsi="Times New Roman"/>
        </w:rPr>
        <w:t xml:space="preserve"> </w:t>
      </w:r>
      <w:proofErr w:type="spellStart"/>
      <w:r>
        <w:rPr>
          <w:rFonts w:ascii="Times New Roman" w:hAnsi="Times New Roman"/>
        </w:rPr>
        <w:t>ugovora</w:t>
      </w:r>
      <w:proofErr w:type="spellEnd"/>
      <w:r>
        <w:rPr>
          <w:rFonts w:ascii="Times New Roman" w:hAnsi="Times New Roman"/>
        </w:rPr>
        <w:t>.</w:t>
      </w:r>
    </w:p>
    <w:p w14:paraId="53EAFEED" w14:textId="77777777" w:rsidR="00253CDA" w:rsidRDefault="00253CDA">
      <w:pPr>
        <w:contextualSpacing/>
        <w:rPr>
          <w:rFonts w:ascii="Times New Roman" w:hAnsi="Times New Roman"/>
          <w:b/>
          <w:i/>
        </w:rPr>
      </w:pPr>
    </w:p>
    <w:p w14:paraId="7942BDB5" w14:textId="77777777" w:rsidR="00253CDA" w:rsidRDefault="00DB564C">
      <w:pPr>
        <w:contextualSpacing/>
        <w:rPr>
          <w:rFonts w:ascii="Times New Roman" w:hAnsi="Times New Roman"/>
          <w:b/>
          <w:i/>
        </w:rPr>
      </w:pPr>
      <w:r>
        <w:rPr>
          <w:rFonts w:ascii="Times New Roman" w:hAnsi="Times New Roman"/>
          <w:b/>
          <w:i/>
        </w:rPr>
        <w:t xml:space="preserve">IV </w:t>
      </w:r>
      <w:proofErr w:type="spellStart"/>
      <w:r>
        <w:rPr>
          <w:rFonts w:ascii="Times New Roman" w:hAnsi="Times New Roman"/>
          <w:b/>
          <w:i/>
        </w:rPr>
        <w:t>Kriterijumi</w:t>
      </w:r>
      <w:proofErr w:type="spellEnd"/>
      <w:r>
        <w:rPr>
          <w:rFonts w:ascii="Times New Roman" w:hAnsi="Times New Roman"/>
          <w:b/>
          <w:i/>
        </w:rPr>
        <w:t xml:space="preserve"> </w:t>
      </w:r>
      <w:proofErr w:type="spellStart"/>
      <w:r>
        <w:rPr>
          <w:rFonts w:ascii="Times New Roman" w:hAnsi="Times New Roman"/>
          <w:b/>
          <w:i/>
        </w:rPr>
        <w:t>vrednovanja</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w:t>
      </w:r>
    </w:p>
    <w:p w14:paraId="1074D360" w14:textId="77777777" w:rsidR="00253CDA" w:rsidRDefault="00253CDA">
      <w:pPr>
        <w:contextualSpacing/>
        <w:rPr>
          <w:rFonts w:ascii="Times New Roman" w:hAnsi="Times New Roman"/>
        </w:rPr>
      </w:pPr>
    </w:p>
    <w:p w14:paraId="6CDDBED9" w14:textId="77777777" w:rsidR="00253CDA" w:rsidRDefault="00DB564C">
      <w:pPr>
        <w:contextualSpacing/>
        <w:rPr>
          <w:rFonts w:ascii="Times New Roman" w:hAnsi="Times New Roman"/>
        </w:rPr>
      </w:pPr>
      <w:r>
        <w:rPr>
          <w:rFonts w:ascii="Times New Roman" w:hAnsi="Times New Roman"/>
        </w:rPr>
        <w:t xml:space="preserve">Da </w:t>
      </w:r>
      <w:proofErr w:type="spellStart"/>
      <w:r>
        <w:rPr>
          <w:rFonts w:ascii="Times New Roman" w:hAnsi="Times New Roman"/>
        </w:rPr>
        <w:t>bi</w:t>
      </w:r>
      <w:proofErr w:type="spellEnd"/>
      <w:r>
        <w:rPr>
          <w:rFonts w:ascii="Times New Roman" w:hAnsi="Times New Roman"/>
        </w:rPr>
        <w:t xml:space="preserve"> </w:t>
      </w:r>
      <w:proofErr w:type="spellStart"/>
      <w:r>
        <w:rPr>
          <w:rFonts w:ascii="Times New Roman" w:hAnsi="Times New Roman"/>
        </w:rPr>
        <w:t>ponuda</w:t>
      </w:r>
      <w:proofErr w:type="spellEnd"/>
      <w:r>
        <w:rPr>
          <w:rFonts w:ascii="Times New Roman" w:hAnsi="Times New Roman"/>
        </w:rPr>
        <w:t xml:space="preserve"> </w:t>
      </w:r>
      <w:proofErr w:type="spellStart"/>
      <w:r>
        <w:rPr>
          <w:rFonts w:ascii="Times New Roman" w:hAnsi="Times New Roman"/>
        </w:rPr>
        <w:t>mogla</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razmatrana</w:t>
      </w:r>
      <w:proofErr w:type="spellEnd"/>
      <w:r>
        <w:rPr>
          <w:rFonts w:ascii="Times New Roman" w:hAnsi="Times New Roman"/>
        </w:rPr>
        <w:t xml:space="preserve"> mora </w:t>
      </w:r>
      <w:proofErr w:type="spellStart"/>
      <w:r>
        <w:rPr>
          <w:rFonts w:ascii="Times New Roman" w:hAnsi="Times New Roman"/>
        </w:rPr>
        <w:t>ispuniti</w:t>
      </w:r>
      <w:proofErr w:type="spellEnd"/>
      <w:r>
        <w:rPr>
          <w:rFonts w:ascii="Times New Roman" w:hAnsi="Times New Roman"/>
        </w:rPr>
        <w:t xml:space="preserve"> </w:t>
      </w:r>
      <w:proofErr w:type="spellStart"/>
      <w:r>
        <w:rPr>
          <w:rFonts w:ascii="Times New Roman" w:hAnsi="Times New Roman"/>
        </w:rPr>
        <w:t>uslove</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Ponude</w:t>
      </w:r>
      <w:proofErr w:type="spellEnd"/>
      <w:r>
        <w:rPr>
          <w:rFonts w:ascii="Times New Roman" w:hAnsi="Times New Roman"/>
        </w:rPr>
        <w:t xml:space="preserve"> </w:t>
      </w:r>
      <w:proofErr w:type="spellStart"/>
      <w:r>
        <w:rPr>
          <w:rFonts w:ascii="Times New Roman" w:hAnsi="Times New Roman"/>
        </w:rPr>
        <w:t>koje</w:t>
      </w:r>
      <w:proofErr w:type="spellEnd"/>
      <w:r>
        <w:rPr>
          <w:rFonts w:ascii="Times New Roman" w:hAnsi="Times New Roman"/>
        </w:rPr>
        <w:t xml:space="preserve"> ne </w:t>
      </w:r>
      <w:proofErr w:type="spellStart"/>
      <w:r>
        <w:rPr>
          <w:rFonts w:ascii="Times New Roman" w:hAnsi="Times New Roman"/>
        </w:rPr>
        <w:t>zadovolje</w:t>
      </w:r>
      <w:proofErr w:type="spellEnd"/>
      <w:r>
        <w:rPr>
          <w:rFonts w:ascii="Times New Roman" w:hAnsi="Times New Roman"/>
        </w:rPr>
        <w:t xml:space="preserve"> gore </w:t>
      </w:r>
      <w:proofErr w:type="spellStart"/>
      <w:r>
        <w:rPr>
          <w:rFonts w:ascii="Times New Roman" w:hAnsi="Times New Roman"/>
        </w:rPr>
        <w:t>pomenute</w:t>
      </w:r>
      <w:proofErr w:type="spellEnd"/>
      <w:r>
        <w:rPr>
          <w:rFonts w:ascii="Times New Roman" w:hAnsi="Times New Roman"/>
        </w:rPr>
        <w:t xml:space="preserve"> </w:t>
      </w:r>
      <w:proofErr w:type="spellStart"/>
      <w:r>
        <w:rPr>
          <w:rFonts w:ascii="Times New Roman" w:hAnsi="Times New Roman"/>
        </w:rPr>
        <w:t>uslove</w:t>
      </w:r>
      <w:proofErr w:type="spellEnd"/>
      <w:r>
        <w:rPr>
          <w:rFonts w:ascii="Times New Roman" w:hAnsi="Times New Roman"/>
        </w:rPr>
        <w:t xml:space="preserve"> </w:t>
      </w:r>
      <w:proofErr w:type="spellStart"/>
      <w:r>
        <w:rPr>
          <w:rFonts w:ascii="Times New Roman" w:hAnsi="Times New Roman"/>
        </w:rPr>
        <w:t>neće</w:t>
      </w:r>
      <w:proofErr w:type="spellEnd"/>
      <w:r>
        <w:rPr>
          <w:rFonts w:ascii="Times New Roman" w:hAnsi="Times New Roman"/>
        </w:rPr>
        <w:t xml:space="preserve"> </w:t>
      </w:r>
      <w:proofErr w:type="spellStart"/>
      <w:r>
        <w:rPr>
          <w:rFonts w:ascii="Times New Roman" w:hAnsi="Times New Roman"/>
        </w:rPr>
        <w:t>biti</w:t>
      </w:r>
      <w:proofErr w:type="spellEnd"/>
      <w:r>
        <w:rPr>
          <w:rFonts w:ascii="Times New Roman" w:hAnsi="Times New Roman"/>
        </w:rPr>
        <w:t xml:space="preserve"> </w:t>
      </w:r>
      <w:proofErr w:type="spellStart"/>
      <w:r>
        <w:rPr>
          <w:rFonts w:ascii="Times New Roman" w:hAnsi="Times New Roman"/>
        </w:rPr>
        <w:t>razmatrane</w:t>
      </w:r>
      <w:proofErr w:type="spellEnd"/>
      <w:r>
        <w:rPr>
          <w:rFonts w:ascii="Times New Roman" w:hAnsi="Times New Roman"/>
        </w:rPr>
        <w:t>.</w:t>
      </w:r>
    </w:p>
    <w:p w14:paraId="11EF74C9" w14:textId="77777777" w:rsidR="00253CDA" w:rsidRDefault="00253CDA">
      <w:pPr>
        <w:contextualSpacing/>
        <w:rPr>
          <w:rFonts w:ascii="Times New Roman" w:hAnsi="Times New Roman"/>
        </w:rPr>
      </w:pPr>
    </w:p>
    <w:p w14:paraId="2A5FF081" w14:textId="3316CD14" w:rsidR="00E43004" w:rsidRDefault="00DB564C" w:rsidP="00E43004">
      <w:pPr>
        <w:contextualSpacing/>
        <w:rPr>
          <w:rFonts w:ascii="Times New Roman" w:hAnsi="Times New Roman"/>
        </w:rPr>
      </w:pPr>
      <w:proofErr w:type="spellStart"/>
      <w:r>
        <w:rPr>
          <w:rFonts w:ascii="Times New Roman" w:hAnsi="Times New Roman"/>
        </w:rPr>
        <w:t>Vrednovanje</w:t>
      </w:r>
      <w:proofErr w:type="spellEnd"/>
      <w:r>
        <w:rPr>
          <w:rFonts w:ascii="Times New Roman" w:hAnsi="Times New Roman"/>
        </w:rPr>
        <w:t xml:space="preserve"> </w:t>
      </w:r>
      <w:proofErr w:type="spellStart"/>
      <w:r>
        <w:rPr>
          <w:rFonts w:ascii="Times New Roman" w:hAnsi="Times New Roman"/>
        </w:rPr>
        <w:t>pon</w:t>
      </w:r>
      <w:r w:rsidR="00E43004">
        <w:rPr>
          <w:rFonts w:ascii="Times New Roman" w:hAnsi="Times New Roman"/>
        </w:rPr>
        <w:t>uda</w:t>
      </w:r>
      <w:proofErr w:type="spellEnd"/>
      <w:r w:rsidR="00E43004">
        <w:rPr>
          <w:rFonts w:ascii="Times New Roman" w:hAnsi="Times New Roman"/>
        </w:rPr>
        <w:t xml:space="preserve"> se </w:t>
      </w:r>
      <w:proofErr w:type="spellStart"/>
      <w:r w:rsidR="00E43004">
        <w:rPr>
          <w:rFonts w:ascii="Times New Roman" w:hAnsi="Times New Roman"/>
        </w:rPr>
        <w:t>vrši</w:t>
      </w:r>
      <w:proofErr w:type="spellEnd"/>
      <w:r w:rsidR="00E43004">
        <w:rPr>
          <w:rFonts w:ascii="Times New Roman" w:hAnsi="Times New Roman"/>
        </w:rPr>
        <w:t xml:space="preserve"> </w:t>
      </w:r>
      <w:proofErr w:type="spellStart"/>
      <w:r w:rsidR="00E43004">
        <w:rPr>
          <w:rFonts w:ascii="Times New Roman" w:hAnsi="Times New Roman"/>
        </w:rPr>
        <w:t>na</w:t>
      </w:r>
      <w:proofErr w:type="spellEnd"/>
      <w:r w:rsidR="00E43004">
        <w:rPr>
          <w:rFonts w:ascii="Times New Roman" w:hAnsi="Times New Roman"/>
        </w:rPr>
        <w:t xml:space="preserve"> </w:t>
      </w:r>
      <w:proofErr w:type="spellStart"/>
      <w:r w:rsidR="00E43004">
        <w:rPr>
          <w:rFonts w:ascii="Times New Roman" w:hAnsi="Times New Roman"/>
        </w:rPr>
        <w:t>osnovu</w:t>
      </w:r>
      <w:proofErr w:type="spellEnd"/>
      <w:r w:rsidR="007E2940">
        <w:rPr>
          <w:rFonts w:ascii="Times New Roman" w:hAnsi="Times New Roman"/>
        </w:rPr>
        <w:t xml:space="preserve"> </w:t>
      </w:r>
      <w:proofErr w:type="spellStart"/>
      <w:r w:rsidR="007E2940">
        <w:rPr>
          <w:rFonts w:ascii="Times New Roman" w:hAnsi="Times New Roman"/>
        </w:rPr>
        <w:t>najpovoljnije</w:t>
      </w:r>
      <w:proofErr w:type="spellEnd"/>
      <w:r w:rsidR="007E2940">
        <w:rPr>
          <w:rFonts w:ascii="Times New Roman" w:hAnsi="Times New Roman"/>
        </w:rPr>
        <w:t xml:space="preserve"> </w:t>
      </w:r>
      <w:proofErr w:type="spellStart"/>
      <w:r w:rsidR="007E2940">
        <w:rPr>
          <w:rFonts w:ascii="Times New Roman" w:hAnsi="Times New Roman"/>
        </w:rPr>
        <w:t>ekonomske</w:t>
      </w:r>
      <w:proofErr w:type="spellEnd"/>
      <w:r w:rsidR="007E2940">
        <w:rPr>
          <w:rFonts w:ascii="Times New Roman" w:hAnsi="Times New Roman"/>
        </w:rPr>
        <w:t xml:space="preserve"> </w:t>
      </w:r>
      <w:proofErr w:type="spellStart"/>
      <w:r w:rsidR="007E2940">
        <w:rPr>
          <w:rFonts w:ascii="Times New Roman" w:hAnsi="Times New Roman"/>
        </w:rPr>
        <w:t>ponude</w:t>
      </w:r>
      <w:proofErr w:type="spellEnd"/>
      <w:r w:rsidR="002A2667">
        <w:rPr>
          <w:rFonts w:ascii="Times New Roman" w:hAnsi="Times New Roman"/>
        </w:rPr>
        <w:t xml:space="preserve">, </w:t>
      </w:r>
      <w:proofErr w:type="spellStart"/>
      <w:r w:rsidR="002A2667">
        <w:rPr>
          <w:rFonts w:ascii="Times New Roman" w:hAnsi="Times New Roman"/>
        </w:rPr>
        <w:t>specifikaciji</w:t>
      </w:r>
      <w:proofErr w:type="spellEnd"/>
      <w:r w:rsidR="007E2940">
        <w:rPr>
          <w:rFonts w:ascii="Times New Roman" w:hAnsi="Times New Roman"/>
        </w:rPr>
        <w:t xml:space="preserve"> </w:t>
      </w:r>
      <w:proofErr w:type="spellStart"/>
      <w:r w:rsidR="007E2940">
        <w:rPr>
          <w:rFonts w:ascii="Times New Roman" w:hAnsi="Times New Roman"/>
        </w:rPr>
        <w:t>i</w:t>
      </w:r>
      <w:proofErr w:type="spellEnd"/>
      <w:r w:rsidR="007E2940">
        <w:rPr>
          <w:rFonts w:ascii="Times New Roman" w:hAnsi="Times New Roman"/>
        </w:rPr>
        <w:t xml:space="preserve"> </w:t>
      </w:r>
      <w:proofErr w:type="spellStart"/>
      <w:r w:rsidR="007E2940">
        <w:rPr>
          <w:rFonts w:ascii="Times New Roman" w:hAnsi="Times New Roman"/>
        </w:rPr>
        <w:t>referenci</w:t>
      </w:r>
      <w:proofErr w:type="spellEnd"/>
      <w:r w:rsidR="007E2940">
        <w:rPr>
          <w:rFonts w:ascii="Times New Roman" w:hAnsi="Times New Roman"/>
        </w:rPr>
        <w:t xml:space="preserve"> </w:t>
      </w:r>
      <w:proofErr w:type="spellStart"/>
      <w:r w:rsidR="007E2940">
        <w:rPr>
          <w:rFonts w:ascii="Times New Roman" w:hAnsi="Times New Roman"/>
        </w:rPr>
        <w:t>ponuđača</w:t>
      </w:r>
      <w:proofErr w:type="spellEnd"/>
      <w:r w:rsidR="007E2940">
        <w:rPr>
          <w:rFonts w:ascii="Times New Roman" w:hAnsi="Times New Roman"/>
        </w:rPr>
        <w:t>.</w:t>
      </w:r>
    </w:p>
    <w:p w14:paraId="3D9A4228" w14:textId="77777777" w:rsidR="00253CDA" w:rsidRDefault="00253CDA">
      <w:pPr>
        <w:contextualSpacing/>
        <w:rPr>
          <w:rFonts w:ascii="Times New Roman" w:hAnsi="Times New Roman"/>
        </w:rPr>
      </w:pPr>
    </w:p>
    <w:p w14:paraId="61E8C255" w14:textId="77777777" w:rsidR="00253CDA" w:rsidRDefault="00DB564C">
      <w:pPr>
        <w:contextualSpacing/>
        <w:rPr>
          <w:rFonts w:ascii="Times New Roman" w:hAnsi="Times New Roman"/>
          <w:b/>
          <w:i/>
        </w:rPr>
      </w:pPr>
      <w:r>
        <w:rPr>
          <w:rFonts w:ascii="Times New Roman" w:hAnsi="Times New Roman"/>
          <w:b/>
          <w:i/>
        </w:rPr>
        <w:t xml:space="preserve">V </w:t>
      </w:r>
      <w:proofErr w:type="spellStart"/>
      <w:r>
        <w:rPr>
          <w:rFonts w:ascii="Times New Roman" w:hAnsi="Times New Roman"/>
          <w:b/>
          <w:i/>
        </w:rPr>
        <w:t>Dostavljanje</w:t>
      </w:r>
      <w:proofErr w:type="spellEnd"/>
      <w:r>
        <w:rPr>
          <w:rFonts w:ascii="Times New Roman" w:hAnsi="Times New Roman"/>
          <w:b/>
          <w:i/>
        </w:rPr>
        <w:t xml:space="preserve"> </w:t>
      </w:r>
      <w:proofErr w:type="spellStart"/>
      <w:r>
        <w:rPr>
          <w:rFonts w:ascii="Times New Roman" w:hAnsi="Times New Roman"/>
          <w:b/>
          <w:i/>
        </w:rPr>
        <w:t>ponuda</w:t>
      </w:r>
      <w:proofErr w:type="spellEnd"/>
      <w:r>
        <w:rPr>
          <w:rFonts w:ascii="Times New Roman" w:hAnsi="Times New Roman"/>
          <w:b/>
          <w:i/>
        </w:rPr>
        <w:t xml:space="preserve">: </w:t>
      </w:r>
    </w:p>
    <w:p w14:paraId="397433DC" w14:textId="77777777" w:rsidR="00253CDA" w:rsidRDefault="00253CDA">
      <w:pPr>
        <w:contextualSpacing/>
        <w:rPr>
          <w:rFonts w:ascii="Times New Roman" w:hAnsi="Times New Roman"/>
          <w:b/>
        </w:rPr>
      </w:pPr>
    </w:p>
    <w:p w14:paraId="39F657DD" w14:textId="77777777" w:rsidR="00253CDA" w:rsidRDefault="007E2940">
      <w:pPr>
        <w:contextualSpacing/>
        <w:rPr>
          <w:rFonts w:ascii="Times New Roman" w:hAnsi="Times New Roman"/>
        </w:rPr>
      </w:pPr>
      <w:proofErr w:type="spellStart"/>
      <w:r>
        <w:rPr>
          <w:rFonts w:ascii="Times New Roman" w:hAnsi="Times New Roman"/>
        </w:rPr>
        <w:t>Ponuda</w:t>
      </w:r>
      <w:proofErr w:type="spellEnd"/>
      <w:r>
        <w:rPr>
          <w:rFonts w:ascii="Times New Roman" w:hAnsi="Times New Roman"/>
        </w:rPr>
        <w:t xml:space="preserve"> se </w:t>
      </w:r>
      <w:proofErr w:type="spellStart"/>
      <w:r>
        <w:rPr>
          <w:rFonts w:ascii="Times New Roman" w:hAnsi="Times New Roman"/>
        </w:rPr>
        <w:t>može</w:t>
      </w:r>
      <w:proofErr w:type="spellEnd"/>
      <w:r>
        <w:rPr>
          <w:rFonts w:ascii="Times New Roman" w:hAnsi="Times New Roman"/>
        </w:rPr>
        <w:t xml:space="preserve"> </w:t>
      </w:r>
      <w:proofErr w:type="spellStart"/>
      <w:r>
        <w:rPr>
          <w:rFonts w:ascii="Times New Roman" w:hAnsi="Times New Roman"/>
        </w:rPr>
        <w:t>dostaviti</w:t>
      </w:r>
      <w:proofErr w:type="spellEnd"/>
      <w:r>
        <w:rPr>
          <w:rFonts w:ascii="Times New Roman" w:hAnsi="Times New Roman"/>
        </w:rPr>
        <w:t xml:space="preserve"> </w:t>
      </w:r>
      <w:proofErr w:type="spellStart"/>
      <w:r>
        <w:rPr>
          <w:rFonts w:ascii="Times New Roman" w:hAnsi="Times New Roman"/>
        </w:rPr>
        <w:t>putem</w:t>
      </w:r>
      <w:proofErr w:type="spellEnd"/>
      <w:r>
        <w:rPr>
          <w:rFonts w:ascii="Times New Roman" w:hAnsi="Times New Roman"/>
        </w:rPr>
        <w:t xml:space="preserve"> </w:t>
      </w:r>
      <w:proofErr w:type="spellStart"/>
      <w:r>
        <w:rPr>
          <w:rFonts w:ascii="Times New Roman" w:hAnsi="Times New Roman"/>
        </w:rPr>
        <w:t>maila</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slobodan.popovic@udg.edu.me </w:t>
      </w:r>
      <w:proofErr w:type="spellStart"/>
      <w:r>
        <w:rPr>
          <w:rFonts w:ascii="Times New Roman" w:hAnsi="Times New Roman"/>
        </w:rPr>
        <w:t>ili</w:t>
      </w:r>
      <w:proofErr w:type="spellEnd"/>
      <w:r>
        <w:rPr>
          <w:rFonts w:ascii="Times New Roman" w:hAnsi="Times New Roman"/>
        </w:rPr>
        <w:t xml:space="preserve"> </w:t>
      </w:r>
      <w:proofErr w:type="spellStart"/>
      <w:r>
        <w:rPr>
          <w:rFonts w:ascii="Times New Roman" w:hAnsi="Times New Roman"/>
        </w:rPr>
        <w:t>na</w:t>
      </w:r>
      <w:proofErr w:type="spellEnd"/>
      <w:r>
        <w:rPr>
          <w:rFonts w:ascii="Times New Roman" w:hAnsi="Times New Roman"/>
        </w:rPr>
        <w:t xml:space="preserve"> </w:t>
      </w:r>
      <w:proofErr w:type="spellStart"/>
      <w:r>
        <w:rPr>
          <w:rFonts w:ascii="Times New Roman" w:hAnsi="Times New Roman"/>
        </w:rPr>
        <w:t>Univerzitet</w:t>
      </w:r>
      <w:proofErr w:type="spellEnd"/>
      <w:r>
        <w:rPr>
          <w:rFonts w:ascii="Times New Roman" w:hAnsi="Times New Roman"/>
        </w:rPr>
        <w:t xml:space="preserve"> Donja Gorica, </w:t>
      </w:r>
      <w:proofErr w:type="spellStart"/>
      <w:r>
        <w:rPr>
          <w:rFonts w:ascii="Times New Roman" w:hAnsi="Times New Roman"/>
        </w:rPr>
        <w:t>Oktoih</w:t>
      </w:r>
      <w:proofErr w:type="spellEnd"/>
      <w:r>
        <w:rPr>
          <w:rFonts w:ascii="Times New Roman" w:hAnsi="Times New Roman"/>
        </w:rPr>
        <w:t xml:space="preserve"> 1, Donja Gorica bb, 81000 Podgorica.</w:t>
      </w:r>
    </w:p>
    <w:p w14:paraId="3A958410" w14:textId="77777777" w:rsidR="00253CDA" w:rsidRDefault="00253CDA">
      <w:pPr>
        <w:contextualSpacing/>
        <w:rPr>
          <w:rFonts w:ascii="Times New Roman" w:hAnsi="Times New Roman"/>
          <w:b/>
          <w:i/>
        </w:rPr>
      </w:pPr>
    </w:p>
    <w:p w14:paraId="14F83E4B" w14:textId="3E82EA05" w:rsidR="00253CDA" w:rsidRDefault="00DB564C">
      <w:pPr>
        <w:contextualSpacing/>
        <w:rPr>
          <w:rFonts w:ascii="Times New Roman" w:hAnsi="Times New Roman"/>
          <w:b/>
          <w:i/>
        </w:rPr>
      </w:pPr>
      <w:r>
        <w:rPr>
          <w:rFonts w:ascii="Times New Roman" w:hAnsi="Times New Roman"/>
          <w:b/>
          <w:i/>
        </w:rPr>
        <w:t xml:space="preserve">Za tender </w:t>
      </w:r>
      <w:proofErr w:type="spellStart"/>
      <w:r>
        <w:rPr>
          <w:rFonts w:ascii="Times New Roman" w:hAnsi="Times New Roman"/>
          <w:b/>
          <w:i/>
        </w:rPr>
        <w:t>nabavke</w:t>
      </w:r>
      <w:proofErr w:type="spellEnd"/>
      <w:r>
        <w:rPr>
          <w:rFonts w:ascii="Times New Roman" w:hAnsi="Times New Roman"/>
          <w:b/>
          <w:i/>
        </w:rPr>
        <w:t xml:space="preserve"> </w:t>
      </w:r>
      <w:proofErr w:type="spellStart"/>
      <w:r>
        <w:rPr>
          <w:rFonts w:ascii="Times New Roman" w:hAnsi="Times New Roman"/>
          <w:b/>
          <w:i/>
        </w:rPr>
        <w:t>opreme</w:t>
      </w:r>
      <w:proofErr w:type="spellEnd"/>
      <w:r>
        <w:rPr>
          <w:rFonts w:ascii="Times New Roman" w:hAnsi="Times New Roman"/>
          <w:b/>
          <w:i/>
        </w:rPr>
        <w:t xml:space="preserve"> za </w:t>
      </w:r>
      <w:proofErr w:type="spellStart"/>
      <w:r>
        <w:rPr>
          <w:rFonts w:ascii="Times New Roman" w:hAnsi="Times New Roman"/>
          <w:b/>
          <w:i/>
        </w:rPr>
        <w:t>potrebe</w:t>
      </w:r>
      <w:proofErr w:type="spellEnd"/>
      <w:r>
        <w:rPr>
          <w:rFonts w:ascii="Times New Roman" w:hAnsi="Times New Roman"/>
          <w:b/>
          <w:i/>
        </w:rPr>
        <w:t xml:space="preserve"> ERASMUS+ </w:t>
      </w:r>
      <w:proofErr w:type="spellStart"/>
      <w:r>
        <w:rPr>
          <w:rFonts w:ascii="Times New Roman" w:hAnsi="Times New Roman"/>
          <w:b/>
          <w:i/>
        </w:rPr>
        <w:t>projekta</w:t>
      </w:r>
      <w:proofErr w:type="spellEnd"/>
      <w:r>
        <w:rPr>
          <w:rFonts w:ascii="Times New Roman" w:hAnsi="Times New Roman"/>
          <w:b/>
          <w:i/>
        </w:rPr>
        <w:t xml:space="preserve"> “</w:t>
      </w:r>
      <w:r w:rsidR="0059631E">
        <w:rPr>
          <w:rFonts w:ascii="Times New Roman" w:hAnsi="Times New Roman"/>
          <w:b/>
          <w:i/>
        </w:rPr>
        <w:t>ME STUDY English</w:t>
      </w:r>
      <w:r>
        <w:rPr>
          <w:rFonts w:ascii="Times New Roman" w:hAnsi="Times New Roman"/>
          <w:b/>
          <w:i/>
        </w:rPr>
        <w:t xml:space="preserve">”– Ne </w:t>
      </w:r>
      <w:proofErr w:type="spellStart"/>
      <w:r>
        <w:rPr>
          <w:rFonts w:ascii="Times New Roman" w:hAnsi="Times New Roman"/>
          <w:b/>
          <w:i/>
        </w:rPr>
        <w:t>otvarati</w:t>
      </w:r>
      <w:proofErr w:type="spellEnd"/>
      <w:r>
        <w:rPr>
          <w:rFonts w:ascii="Times New Roman" w:hAnsi="Times New Roman"/>
          <w:b/>
          <w:i/>
        </w:rPr>
        <w:t xml:space="preserve"> </w:t>
      </w:r>
      <w:proofErr w:type="spellStart"/>
      <w:r>
        <w:rPr>
          <w:rFonts w:ascii="Times New Roman" w:hAnsi="Times New Roman"/>
          <w:b/>
          <w:i/>
        </w:rPr>
        <w:t>osim</w:t>
      </w:r>
      <w:proofErr w:type="spellEnd"/>
      <w:r>
        <w:rPr>
          <w:rFonts w:ascii="Times New Roman" w:hAnsi="Times New Roman"/>
          <w:b/>
          <w:i/>
        </w:rPr>
        <w:t xml:space="preserve"> u </w:t>
      </w:r>
      <w:proofErr w:type="spellStart"/>
      <w:r>
        <w:rPr>
          <w:rFonts w:ascii="Times New Roman" w:hAnsi="Times New Roman"/>
          <w:b/>
          <w:i/>
        </w:rPr>
        <w:t>prisustvu</w:t>
      </w:r>
      <w:proofErr w:type="spellEnd"/>
      <w:r>
        <w:rPr>
          <w:rFonts w:ascii="Times New Roman" w:hAnsi="Times New Roman"/>
          <w:b/>
          <w:i/>
        </w:rPr>
        <w:t xml:space="preserve"> </w:t>
      </w:r>
      <w:proofErr w:type="spellStart"/>
      <w:r>
        <w:rPr>
          <w:rFonts w:ascii="Times New Roman" w:hAnsi="Times New Roman"/>
          <w:b/>
          <w:i/>
        </w:rPr>
        <w:t>tenderske</w:t>
      </w:r>
      <w:proofErr w:type="spellEnd"/>
      <w:r>
        <w:rPr>
          <w:rFonts w:ascii="Times New Roman" w:hAnsi="Times New Roman"/>
          <w:b/>
          <w:i/>
        </w:rPr>
        <w:t xml:space="preserve"> </w:t>
      </w:r>
      <w:proofErr w:type="spellStart"/>
      <w:r>
        <w:rPr>
          <w:rFonts w:ascii="Times New Roman" w:hAnsi="Times New Roman"/>
          <w:b/>
          <w:i/>
        </w:rPr>
        <w:t>komisije</w:t>
      </w:r>
      <w:proofErr w:type="spellEnd"/>
    </w:p>
    <w:p w14:paraId="127A8CFB" w14:textId="77777777" w:rsidR="00253CDA" w:rsidRDefault="00253CDA">
      <w:pPr>
        <w:contextualSpacing/>
        <w:rPr>
          <w:rFonts w:ascii="Times New Roman" w:hAnsi="Times New Roman"/>
        </w:rPr>
      </w:pPr>
    </w:p>
    <w:p w14:paraId="384D9E54" w14:textId="37D422F0" w:rsidR="00253CDA" w:rsidRDefault="00DB564C" w:rsidP="0059631E">
      <w:pPr>
        <w:contextualSpacing/>
        <w:rPr>
          <w:rFonts w:ascii="Times New Roman" w:eastAsia="Arial" w:hAnsi="Times New Roman"/>
        </w:rPr>
      </w:pPr>
      <w:r>
        <w:rPr>
          <w:rFonts w:ascii="Times New Roman" w:hAnsi="Times New Roman"/>
        </w:rPr>
        <w:t xml:space="preserve">Rok za </w:t>
      </w:r>
      <w:proofErr w:type="spellStart"/>
      <w:r>
        <w:rPr>
          <w:rFonts w:ascii="Times New Roman" w:hAnsi="Times New Roman"/>
        </w:rPr>
        <w:t>dostavljanje</w:t>
      </w:r>
      <w:proofErr w:type="spellEnd"/>
      <w:r>
        <w:rPr>
          <w:rFonts w:ascii="Times New Roman" w:hAnsi="Times New Roman"/>
        </w:rPr>
        <w:t xml:space="preserve"> </w:t>
      </w:r>
      <w:proofErr w:type="spellStart"/>
      <w:r>
        <w:rPr>
          <w:rFonts w:ascii="Times New Roman" w:hAnsi="Times New Roman"/>
        </w:rPr>
        <w:t>ponuda</w:t>
      </w:r>
      <w:proofErr w:type="spellEnd"/>
      <w:r>
        <w:rPr>
          <w:rFonts w:ascii="Times New Roman" w:hAnsi="Times New Roman"/>
        </w:rPr>
        <w:t xml:space="preserve"> je </w:t>
      </w:r>
      <w:r w:rsidR="00866337">
        <w:rPr>
          <w:rFonts w:ascii="Times New Roman" w:hAnsi="Times New Roman"/>
          <w:b/>
        </w:rPr>
        <w:t>2</w:t>
      </w:r>
      <w:r w:rsidR="001F587F">
        <w:rPr>
          <w:rFonts w:ascii="Times New Roman" w:hAnsi="Times New Roman"/>
          <w:b/>
        </w:rPr>
        <w:t>6</w:t>
      </w:r>
      <w:r w:rsidR="00096DC1">
        <w:rPr>
          <w:rFonts w:ascii="Times New Roman" w:hAnsi="Times New Roman"/>
          <w:b/>
        </w:rPr>
        <w:t>.</w:t>
      </w:r>
      <w:r w:rsidR="00866337">
        <w:rPr>
          <w:rFonts w:ascii="Times New Roman" w:hAnsi="Times New Roman"/>
          <w:b/>
        </w:rPr>
        <w:t>1</w:t>
      </w:r>
      <w:r w:rsidR="001F587F">
        <w:rPr>
          <w:rFonts w:ascii="Times New Roman" w:hAnsi="Times New Roman"/>
          <w:b/>
        </w:rPr>
        <w:t>2</w:t>
      </w:r>
      <w:r w:rsidR="00096DC1">
        <w:rPr>
          <w:rFonts w:ascii="Times New Roman" w:hAnsi="Times New Roman"/>
          <w:b/>
        </w:rPr>
        <w:t>.202</w:t>
      </w:r>
      <w:r w:rsidR="0059631E">
        <w:rPr>
          <w:rFonts w:ascii="Times New Roman" w:hAnsi="Times New Roman"/>
          <w:b/>
        </w:rPr>
        <w:t>5</w:t>
      </w:r>
      <w:r>
        <w:rPr>
          <w:rFonts w:ascii="Times New Roman" w:hAnsi="Times New Roman"/>
          <w:b/>
        </w:rPr>
        <w:t>.</w:t>
      </w:r>
      <w:r w:rsidR="00DA7CEC">
        <w:rPr>
          <w:rFonts w:ascii="Times New Roman" w:hAnsi="Times New Roman"/>
        </w:rPr>
        <w:t xml:space="preserve"> </w:t>
      </w:r>
      <w:proofErr w:type="spellStart"/>
      <w:r w:rsidR="00DA7CEC">
        <w:rPr>
          <w:rFonts w:ascii="Times New Roman" w:hAnsi="Times New Roman"/>
        </w:rPr>
        <w:t>godine</w:t>
      </w:r>
      <w:proofErr w:type="spellEnd"/>
      <w:r w:rsidR="00DA7CEC">
        <w:rPr>
          <w:rFonts w:ascii="Times New Roman" w:hAnsi="Times New Roman"/>
        </w:rPr>
        <w:t xml:space="preserve"> do 10</w:t>
      </w:r>
      <w:r>
        <w:rPr>
          <w:rFonts w:ascii="Times New Roman" w:hAnsi="Times New Roman"/>
        </w:rPr>
        <w:t>.00h.</w:t>
      </w:r>
    </w:p>
    <w:sectPr w:rsidR="00253CDA">
      <w:headerReference w:type="default" r:id="rId9"/>
      <w:footerReference w:type="default" r:id="rId10"/>
      <w:pgSz w:w="12240" w:h="15840"/>
      <w:pgMar w:top="483" w:right="1440" w:bottom="1440" w:left="1440" w:header="426" w:footer="27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3FFB7" w14:textId="77777777" w:rsidR="000658B2" w:rsidRDefault="000658B2">
      <w:r>
        <w:separator/>
      </w:r>
    </w:p>
  </w:endnote>
  <w:endnote w:type="continuationSeparator" w:id="0">
    <w:p w14:paraId="6A7E37B9" w14:textId="77777777" w:rsidR="000658B2" w:rsidRDefault="000658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YU">
    <w:altName w:val="Courier New"/>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ohit Devanagari">
    <w:altName w:val="Cambria"/>
    <w:panose1 w:val="020B0604020202020204"/>
    <w:charset w:val="00"/>
    <w:family w:val="roman"/>
    <w:pitch w:val="default"/>
  </w:font>
  <w:font w:name="OpenSymbol">
    <w:altName w:val="Calibri"/>
    <w:panose1 w:val="020B0604020202020204"/>
    <w:charset w:val="01"/>
    <w:family w:val="auto"/>
    <w:pitch w:val="default"/>
  </w:font>
  <w:font w:name="Liberation Sans">
    <w:altName w:val="Arial"/>
    <w:panose1 w:val="020B0604020202020204"/>
    <w:charset w:val="01"/>
    <w:family w:val="roman"/>
    <w:pitch w:val="default"/>
  </w:font>
  <w:font w:name="Noto Sans CJK SC">
    <w:altName w:val="Segoe Print"/>
    <w:panose1 w:val="020B0604020202020204"/>
    <w:charset w:val="00"/>
    <w:family w:val="roman"/>
    <w:pitch w:val="default"/>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931"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8"/>
      <w:gridCol w:w="6493"/>
    </w:tblGrid>
    <w:tr w:rsidR="00A72BC8" w:rsidRPr="00E7002E" w14:paraId="29980702" w14:textId="77777777" w:rsidTr="00827801">
      <w:tc>
        <w:tcPr>
          <w:tcW w:w="2438" w:type="dxa"/>
        </w:tcPr>
        <w:p w14:paraId="58FA2997" w14:textId="77777777" w:rsidR="00A72BC8" w:rsidRPr="00E7002E" w:rsidRDefault="00A72BC8" w:rsidP="00A72BC8">
          <w:pPr>
            <w:pStyle w:val="Footer"/>
            <w:jc w:val="center"/>
            <w:rPr>
              <w:rFonts w:cstheme="minorHAnsi"/>
              <w:color w:val="808080" w:themeColor="background1" w:themeShade="80"/>
            </w:rPr>
          </w:pPr>
          <w:r w:rsidRPr="00E7002E">
            <w:rPr>
              <w:rFonts w:cstheme="minorHAnsi"/>
              <w:noProof/>
              <w:color w:val="808080" w:themeColor="background1" w:themeShade="80"/>
              <w:lang w:val="en-US"/>
            </w:rPr>
            <w:drawing>
              <wp:inline distT="0" distB="0" distL="0" distR="0" wp14:anchorId="03A54830" wp14:editId="76CEFD8D">
                <wp:extent cx="1411054" cy="4651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3321" cy="465945"/>
                        </a:xfrm>
                        <a:prstGeom prst="rect">
                          <a:avLst/>
                        </a:prstGeom>
                        <a:noFill/>
                        <a:ln>
                          <a:noFill/>
                        </a:ln>
                      </pic:spPr>
                    </pic:pic>
                  </a:graphicData>
                </a:graphic>
              </wp:inline>
            </w:drawing>
          </w:r>
        </w:p>
      </w:tc>
      <w:tc>
        <w:tcPr>
          <w:tcW w:w="6493" w:type="dxa"/>
        </w:tcPr>
        <w:p w14:paraId="101A617F" w14:textId="77777777" w:rsidR="00A72BC8" w:rsidRPr="00A72BC8" w:rsidRDefault="00A72BC8" w:rsidP="00A72BC8">
          <w:pPr>
            <w:autoSpaceDE w:val="0"/>
            <w:autoSpaceDN w:val="0"/>
            <w:adjustRightInd w:val="0"/>
            <w:rPr>
              <w:rFonts w:ascii="Times New Roman" w:hAnsi="Times New Roman"/>
              <w:color w:val="808080" w:themeColor="background1" w:themeShade="80"/>
              <w:sz w:val="16"/>
              <w:szCs w:val="14"/>
            </w:rPr>
          </w:pPr>
        </w:p>
        <w:p w14:paraId="5F1AFE3B" w14:textId="77777777" w:rsidR="00A72BC8" w:rsidRPr="00A72BC8" w:rsidRDefault="00A72BC8" w:rsidP="00A72BC8">
          <w:pPr>
            <w:autoSpaceDE w:val="0"/>
            <w:autoSpaceDN w:val="0"/>
            <w:adjustRightInd w:val="0"/>
            <w:rPr>
              <w:rFonts w:ascii="Times New Roman" w:hAnsi="Times New Roman"/>
              <w:color w:val="808080" w:themeColor="background1" w:themeShade="80"/>
              <w:sz w:val="16"/>
              <w:szCs w:val="14"/>
            </w:rPr>
          </w:pPr>
          <w:r w:rsidRPr="00A72BC8">
            <w:rPr>
              <w:rFonts w:ascii="Times New Roman" w:hAnsi="Times New Roman"/>
              <w:color w:val="808080" w:themeColor="background1" w:themeShade="80"/>
              <w:sz w:val="16"/>
              <w:szCs w:val="14"/>
            </w:rPr>
            <w:t>Views and opinions expressed are however those of the author(s) only and do not necessarily reflect those of the European Union or the European Education and Culture Executive Agency. Neither the European Union nor the granting authority can be held responsible for them.</w:t>
          </w:r>
        </w:p>
      </w:tc>
    </w:tr>
  </w:tbl>
  <w:p w14:paraId="4851AEF1" w14:textId="77777777" w:rsidR="00253CDA" w:rsidRPr="00A72BC8" w:rsidRDefault="00253CDA" w:rsidP="00A72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6779" w14:textId="77777777" w:rsidR="000658B2" w:rsidRDefault="000658B2">
      <w:r>
        <w:separator/>
      </w:r>
    </w:p>
  </w:footnote>
  <w:footnote w:type="continuationSeparator" w:id="0">
    <w:p w14:paraId="01F48DE8" w14:textId="77777777" w:rsidR="000658B2" w:rsidRDefault="000658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8A41" w14:textId="77777777" w:rsidR="00C16112" w:rsidRDefault="00DB564C" w:rsidP="00C16112">
    <w:bookmarkStart w:id="0" w:name="_Hlk81385788"/>
    <w:bookmarkStart w:id="1" w:name="_Hlk81385789"/>
    <w:r>
      <w:tab/>
    </w:r>
    <w:bookmarkEnd w:id="0"/>
    <w:bookmarkEnd w:id="1"/>
  </w:p>
  <w:tbl>
    <w:tblPr>
      <w:tblStyle w:val="15"/>
      <w:tblW w:w="9027" w:type="dxa"/>
      <w:tblBorders>
        <w:top w:val="nil"/>
        <w:left w:val="nil"/>
        <w:bottom w:val="single" w:sz="18" w:space="0" w:color="FFC000"/>
        <w:right w:val="nil"/>
        <w:insideH w:val="nil"/>
        <w:insideV w:val="nil"/>
      </w:tblBorders>
      <w:tblLayout w:type="fixed"/>
      <w:tblLook w:val="0400" w:firstRow="0" w:lastRow="0" w:firstColumn="0" w:lastColumn="0" w:noHBand="0" w:noVBand="1"/>
    </w:tblPr>
    <w:tblGrid>
      <w:gridCol w:w="9027"/>
    </w:tblGrid>
    <w:tr w:rsidR="00C16112" w14:paraId="2574563D" w14:textId="77777777" w:rsidTr="00F76A62">
      <w:tc>
        <w:tcPr>
          <w:tcW w:w="9027" w:type="dxa"/>
        </w:tcPr>
        <w:p w14:paraId="12CEE002" w14:textId="77777777" w:rsidR="00C16112" w:rsidRPr="00C16112" w:rsidRDefault="00C16112" w:rsidP="00C16112">
          <w:pPr>
            <w:spacing w:before="120" w:after="280"/>
            <w:ind w:right="96"/>
            <w:jc w:val="center"/>
            <w:rPr>
              <w:rFonts w:ascii="Times New Roman" w:hAnsi="Times New Roman"/>
              <w:i/>
              <w:sz w:val="20"/>
              <w:szCs w:val="20"/>
            </w:rPr>
          </w:pPr>
          <w:r w:rsidRPr="00C16112">
            <w:rPr>
              <w:rFonts w:ascii="Times New Roman" w:hAnsi="Times New Roman"/>
              <w:i/>
              <w:sz w:val="20"/>
              <w:szCs w:val="20"/>
            </w:rPr>
            <w:t>Funded by the European Union. Views and opinions expressed are however those of the author(s) only and do not necessarily reflect those of the European Union or the European Education and Culture Executive Agency (EACEA). Neither the European Union nor EACEA can be held responsible for them.</w:t>
          </w:r>
        </w:p>
      </w:tc>
    </w:tr>
  </w:tbl>
  <w:p w14:paraId="7B1D2DC2" w14:textId="77777777" w:rsidR="00C16112" w:rsidRDefault="00C16112" w:rsidP="00C16112">
    <w:pPr>
      <w:rPr>
        <w:rFonts w:ascii="Arial" w:eastAsia="Arial" w:hAnsi="Arial" w:cs="Arial"/>
        <w:szCs w:val="24"/>
      </w:rPr>
    </w:pPr>
  </w:p>
  <w:p w14:paraId="2971763F" w14:textId="77777777" w:rsidR="00C16112" w:rsidRDefault="00C16112" w:rsidP="00C16112">
    <w:pPr>
      <w:rPr>
        <w:rFonts w:ascii="Arial" w:eastAsia="Arial" w:hAnsi="Arial" w:cs="Arial"/>
        <w:szCs w:val="24"/>
      </w:rPr>
    </w:pPr>
  </w:p>
  <w:tbl>
    <w:tblPr>
      <w:tblStyle w:val="14"/>
      <w:tblW w:w="9547"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3792"/>
      <w:gridCol w:w="1825"/>
      <w:gridCol w:w="3930"/>
    </w:tblGrid>
    <w:tr w:rsidR="00C16112" w14:paraId="46C08316" w14:textId="77777777" w:rsidTr="00C16112">
      <w:trPr>
        <w:trHeight w:val="261"/>
      </w:trPr>
      <w:tc>
        <w:tcPr>
          <w:tcW w:w="3792" w:type="dxa"/>
        </w:tcPr>
        <w:p w14:paraId="00D211A7" w14:textId="37F28346" w:rsidR="00C16112" w:rsidRDefault="00770C64" w:rsidP="00C16112">
          <w:r>
            <w:rPr>
              <w:noProof/>
            </w:rPr>
            <w:drawing>
              <wp:anchor distT="0" distB="0" distL="114300" distR="114300" simplePos="0" relativeHeight="251660288" behindDoc="1" locked="0" layoutInCell="1" allowOverlap="1" wp14:anchorId="6DA2E619" wp14:editId="68628320">
                <wp:simplePos x="0" y="0"/>
                <wp:positionH relativeFrom="column">
                  <wp:posOffset>81332</wp:posOffset>
                </wp:positionH>
                <wp:positionV relativeFrom="paragraph">
                  <wp:posOffset>-249250</wp:posOffset>
                </wp:positionV>
                <wp:extent cx="2270760" cy="454025"/>
                <wp:effectExtent l="0" t="0" r="0" b="3175"/>
                <wp:wrapNone/>
                <wp:docPr id="35257001"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57001" name="Picture 1" descr="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70760" cy="454025"/>
                        </a:xfrm>
                        <a:prstGeom prst="rect">
                          <a:avLst/>
                        </a:prstGeom>
                      </pic:spPr>
                    </pic:pic>
                  </a:graphicData>
                </a:graphic>
                <wp14:sizeRelH relativeFrom="page">
                  <wp14:pctWidth>0</wp14:pctWidth>
                </wp14:sizeRelH>
                <wp14:sizeRelV relativeFrom="page">
                  <wp14:pctHeight>0</wp14:pctHeight>
                </wp14:sizeRelV>
              </wp:anchor>
            </w:drawing>
          </w:r>
        </w:p>
      </w:tc>
      <w:tc>
        <w:tcPr>
          <w:tcW w:w="1825" w:type="dxa"/>
        </w:tcPr>
        <w:p w14:paraId="15FBE114" w14:textId="77777777" w:rsidR="00C16112" w:rsidRDefault="00C16112" w:rsidP="00C16112">
          <w:pPr>
            <w:widowControl w:val="0"/>
            <w:pBdr>
              <w:top w:val="nil"/>
              <w:left w:val="nil"/>
              <w:bottom w:val="nil"/>
              <w:right w:val="nil"/>
              <w:between w:val="nil"/>
            </w:pBdr>
            <w:spacing w:line="276" w:lineRule="auto"/>
          </w:pPr>
          <w:r>
            <w:rPr>
              <w:noProof/>
              <w:color w:val="FF0000"/>
              <w:sz w:val="18"/>
              <w:szCs w:val="18"/>
              <w:lang w:val="en-US"/>
            </w:rPr>
            <w:drawing>
              <wp:anchor distT="0" distB="0" distL="114300" distR="114300" simplePos="0" relativeHeight="251658240" behindDoc="1" locked="0" layoutInCell="1" allowOverlap="1" wp14:anchorId="6CAFEAA0" wp14:editId="1C094D72">
                <wp:simplePos x="0" y="0"/>
                <wp:positionH relativeFrom="column">
                  <wp:posOffset>28296</wp:posOffset>
                </wp:positionH>
                <wp:positionV relativeFrom="paragraph">
                  <wp:posOffset>-338855</wp:posOffset>
                </wp:positionV>
                <wp:extent cx="742013" cy="695372"/>
                <wp:effectExtent l="0" t="0" r="0" b="0"/>
                <wp:wrapNone/>
                <wp:docPr id="1815567719" name="Picture 1" descr="A logo with a red circle and green arr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567719" name="Picture 1" descr="A logo with a red circle and green arrow&#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742013" cy="695372"/>
                        </a:xfrm>
                        <a:prstGeom prst="rect">
                          <a:avLst/>
                        </a:prstGeom>
                      </pic:spPr>
                    </pic:pic>
                  </a:graphicData>
                </a:graphic>
              </wp:anchor>
            </w:drawing>
          </w:r>
        </w:p>
        <w:p w14:paraId="7AF67296" w14:textId="77777777" w:rsidR="00C16112" w:rsidRDefault="00C16112" w:rsidP="00C16112"/>
      </w:tc>
      <w:tc>
        <w:tcPr>
          <w:tcW w:w="3930" w:type="dxa"/>
        </w:tcPr>
        <w:p w14:paraId="5B96E448" w14:textId="77777777" w:rsidR="00C16112" w:rsidRDefault="00C16112" w:rsidP="00C16112">
          <w:pPr>
            <w:ind w:right="33"/>
            <w:jc w:val="center"/>
          </w:pPr>
          <w:r>
            <w:rPr>
              <w:noProof/>
              <w:lang w:val="en-US"/>
            </w:rPr>
            <w:drawing>
              <wp:anchor distT="0" distB="0" distL="114300" distR="114300" simplePos="0" relativeHeight="251659264" behindDoc="1" locked="0" layoutInCell="1" allowOverlap="1" wp14:anchorId="3FE9BB3F" wp14:editId="04C1389B">
                <wp:simplePos x="0" y="0"/>
                <wp:positionH relativeFrom="column">
                  <wp:posOffset>290830</wp:posOffset>
                </wp:positionH>
                <wp:positionV relativeFrom="paragraph">
                  <wp:posOffset>-250825</wp:posOffset>
                </wp:positionV>
                <wp:extent cx="2068373" cy="412782"/>
                <wp:effectExtent l="0" t="0" r="8255" b="6350"/>
                <wp:wrapNone/>
                <wp:docPr id="7" name="image3.jpg" descr="E:\ALUMNI projekat\realizacija projekta\EU LOGO (''Co-funded by the EU'')\horizontalni 2.jpg"/>
                <wp:cNvGraphicFramePr/>
                <a:graphic xmlns:a="http://schemas.openxmlformats.org/drawingml/2006/main">
                  <a:graphicData uri="http://schemas.openxmlformats.org/drawingml/2006/picture">
                    <pic:pic xmlns:pic="http://schemas.openxmlformats.org/drawingml/2006/picture">
                      <pic:nvPicPr>
                        <pic:cNvPr id="0" name="image3.jpg" descr="E:\ALUMNI projekat\realizacija projekta\EU LOGO (''Co-funded by the EU'')\horizontalni 2.jpg"/>
                        <pic:cNvPicPr preferRelativeResize="0"/>
                      </pic:nvPicPr>
                      <pic:blipFill>
                        <a:blip r:embed="rId3">
                          <a:extLst>
                            <a:ext uri="{28A0092B-C50C-407E-A947-70E740481C1C}">
                              <a14:useLocalDpi xmlns:a14="http://schemas.microsoft.com/office/drawing/2010/main" val="0"/>
                            </a:ext>
                          </a:extLst>
                        </a:blip>
                        <a:srcRect/>
                        <a:stretch>
                          <a:fillRect/>
                        </a:stretch>
                      </pic:blipFill>
                      <pic:spPr>
                        <a:xfrm>
                          <a:off x="0" y="0"/>
                          <a:ext cx="2068373" cy="412782"/>
                        </a:xfrm>
                        <a:prstGeom prst="rect">
                          <a:avLst/>
                        </a:prstGeom>
                        <a:ln/>
                      </pic:spPr>
                    </pic:pic>
                  </a:graphicData>
                </a:graphic>
              </wp:anchor>
            </w:drawing>
          </w:r>
        </w:p>
      </w:tc>
    </w:tr>
  </w:tbl>
  <w:p w14:paraId="6271B02B" w14:textId="77777777" w:rsidR="00253CDA" w:rsidRDefault="00253CDA">
    <w:pPr>
      <w:pStyle w:val="Header"/>
      <w:tabs>
        <w:tab w:val="clear" w:pos="9360"/>
        <w:tab w:val="left" w:pos="795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A249A"/>
    <w:multiLevelType w:val="hybridMultilevel"/>
    <w:tmpl w:val="B2A26A1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E0D38"/>
    <w:multiLevelType w:val="multilevel"/>
    <w:tmpl w:val="12CE0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B290FB1"/>
    <w:multiLevelType w:val="multilevel"/>
    <w:tmpl w:val="2B290F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46A533B"/>
    <w:multiLevelType w:val="hybridMultilevel"/>
    <w:tmpl w:val="13D4FC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835D7A"/>
    <w:multiLevelType w:val="multilevel"/>
    <w:tmpl w:val="54835D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64DB5F74"/>
    <w:multiLevelType w:val="multilevel"/>
    <w:tmpl w:val="64DB5F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6DE1CF7"/>
    <w:multiLevelType w:val="hybridMultilevel"/>
    <w:tmpl w:val="ED7075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8756212">
    <w:abstractNumId w:val="4"/>
  </w:num>
  <w:num w:numId="2" w16cid:durableId="1249004574">
    <w:abstractNumId w:val="2"/>
  </w:num>
  <w:num w:numId="3" w16cid:durableId="1906984668">
    <w:abstractNumId w:val="5"/>
  </w:num>
  <w:num w:numId="4" w16cid:durableId="414479347">
    <w:abstractNumId w:val="1"/>
  </w:num>
  <w:num w:numId="5" w16cid:durableId="750003810">
    <w:abstractNumId w:val="3"/>
  </w:num>
  <w:num w:numId="6" w16cid:durableId="261887938">
    <w:abstractNumId w:val="6"/>
  </w:num>
  <w:num w:numId="7" w16cid:durableId="10112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hideSpellingErrors/>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814"/>
    <w:rsid w:val="00022382"/>
    <w:rsid w:val="000318E5"/>
    <w:rsid w:val="00040911"/>
    <w:rsid w:val="00046526"/>
    <w:rsid w:val="000658B2"/>
    <w:rsid w:val="000665A4"/>
    <w:rsid w:val="00096DC1"/>
    <w:rsid w:val="000C4E29"/>
    <w:rsid w:val="000C5227"/>
    <w:rsid w:val="000F7878"/>
    <w:rsid w:val="00176A84"/>
    <w:rsid w:val="00192ED8"/>
    <w:rsid w:val="00196C86"/>
    <w:rsid w:val="001C7A50"/>
    <w:rsid w:val="001F587F"/>
    <w:rsid w:val="002023C8"/>
    <w:rsid w:val="00213D70"/>
    <w:rsid w:val="002159E4"/>
    <w:rsid w:val="00253CDA"/>
    <w:rsid w:val="002731C4"/>
    <w:rsid w:val="002A2667"/>
    <w:rsid w:val="002D6983"/>
    <w:rsid w:val="002E2367"/>
    <w:rsid w:val="002F3A05"/>
    <w:rsid w:val="003242A1"/>
    <w:rsid w:val="00335013"/>
    <w:rsid w:val="0034100F"/>
    <w:rsid w:val="00341863"/>
    <w:rsid w:val="00357638"/>
    <w:rsid w:val="003B3A86"/>
    <w:rsid w:val="003C5539"/>
    <w:rsid w:val="003E200A"/>
    <w:rsid w:val="0042407F"/>
    <w:rsid w:val="0046669C"/>
    <w:rsid w:val="004829BA"/>
    <w:rsid w:val="004B450E"/>
    <w:rsid w:val="004C51D4"/>
    <w:rsid w:val="00507A6C"/>
    <w:rsid w:val="00556D91"/>
    <w:rsid w:val="0059631E"/>
    <w:rsid w:val="005B6ACD"/>
    <w:rsid w:val="005C70E5"/>
    <w:rsid w:val="005E48A9"/>
    <w:rsid w:val="005E757D"/>
    <w:rsid w:val="006001AD"/>
    <w:rsid w:val="00605D64"/>
    <w:rsid w:val="006279EF"/>
    <w:rsid w:val="006363D8"/>
    <w:rsid w:val="00645BEC"/>
    <w:rsid w:val="00665E7D"/>
    <w:rsid w:val="006A2070"/>
    <w:rsid w:val="006E3E63"/>
    <w:rsid w:val="006E4590"/>
    <w:rsid w:val="00703C5B"/>
    <w:rsid w:val="007262FD"/>
    <w:rsid w:val="00733C74"/>
    <w:rsid w:val="0076595F"/>
    <w:rsid w:val="00770C64"/>
    <w:rsid w:val="007D0CAE"/>
    <w:rsid w:val="007E2940"/>
    <w:rsid w:val="007E7BE8"/>
    <w:rsid w:val="00850FA2"/>
    <w:rsid w:val="00866337"/>
    <w:rsid w:val="008A3EC7"/>
    <w:rsid w:val="00940609"/>
    <w:rsid w:val="00944F96"/>
    <w:rsid w:val="00984D8D"/>
    <w:rsid w:val="009B209E"/>
    <w:rsid w:val="009B210C"/>
    <w:rsid w:val="009D6420"/>
    <w:rsid w:val="009E647D"/>
    <w:rsid w:val="009F1A7A"/>
    <w:rsid w:val="00A01D13"/>
    <w:rsid w:val="00A42AFA"/>
    <w:rsid w:val="00A72BC8"/>
    <w:rsid w:val="00A757BF"/>
    <w:rsid w:val="00AB1F52"/>
    <w:rsid w:val="00AB3A30"/>
    <w:rsid w:val="00AC469A"/>
    <w:rsid w:val="00B41579"/>
    <w:rsid w:val="00B5562D"/>
    <w:rsid w:val="00BA0C8E"/>
    <w:rsid w:val="00BA4B28"/>
    <w:rsid w:val="00BA6885"/>
    <w:rsid w:val="00BB7439"/>
    <w:rsid w:val="00BC1ED7"/>
    <w:rsid w:val="00BD2281"/>
    <w:rsid w:val="00BE23E4"/>
    <w:rsid w:val="00C16112"/>
    <w:rsid w:val="00C7128E"/>
    <w:rsid w:val="00CE117A"/>
    <w:rsid w:val="00D13E4F"/>
    <w:rsid w:val="00DA7CEC"/>
    <w:rsid w:val="00DB564C"/>
    <w:rsid w:val="00DC210C"/>
    <w:rsid w:val="00DE01E4"/>
    <w:rsid w:val="00E003E3"/>
    <w:rsid w:val="00E1445B"/>
    <w:rsid w:val="00E407DF"/>
    <w:rsid w:val="00E43004"/>
    <w:rsid w:val="00E80F76"/>
    <w:rsid w:val="00ED0715"/>
    <w:rsid w:val="00F25962"/>
    <w:rsid w:val="00F72E42"/>
    <w:rsid w:val="00FE6814"/>
    <w:rsid w:val="00FF3FAB"/>
    <w:rsid w:val="64786CDF"/>
  </w:rsids>
  <m:mathPr>
    <m:mathFont m:val="Cambria Math"/>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1A716"/>
  <w15:docId w15:val="{DAD29966-5CD8-41DA-A2E5-869CABAB8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rFonts w:ascii="Times New Roman YU" w:eastAsia="Times New Roman" w:hAnsi="Times New Roman YU" w:cs="Times New Roman"/>
      <w:sz w:val="24"/>
      <w:lang w:val="en-GB"/>
    </w:rPr>
  </w:style>
  <w:style w:type="paragraph" w:styleId="Heading2">
    <w:name w:val="heading 2"/>
    <w:basedOn w:val="Normal"/>
    <w:next w:val="Normal"/>
    <w:link w:val="Heading2Char"/>
    <w:uiPriority w:val="9"/>
    <w:unhideWhenUsed/>
    <w:qFormat/>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pPr>
      <w:spacing w:after="140" w:line="276" w:lineRule="auto"/>
    </w:pPr>
  </w:style>
  <w:style w:type="paragraph" w:styleId="BodyText2">
    <w:name w:val="Body Text 2"/>
    <w:basedOn w:val="Normal"/>
    <w:link w:val="BodyText2Char"/>
    <w:uiPriority w:val="99"/>
    <w:semiHidden/>
    <w:unhideWhenUsed/>
    <w:pPr>
      <w:spacing w:after="120" w:line="480" w:lineRule="auto"/>
    </w:pPr>
  </w:style>
  <w:style w:type="paragraph" w:styleId="Caption">
    <w:name w:val="caption"/>
    <w:basedOn w:val="Normal"/>
    <w:next w:val="Normal"/>
    <w:qFormat/>
    <w:pPr>
      <w:suppressLineNumbers/>
      <w:spacing w:before="120" w:after="120"/>
    </w:pPr>
    <w:rPr>
      <w:rFonts w:cs="Lohit Devanagari"/>
      <w:i/>
      <w:iCs/>
      <w:szCs w:val="24"/>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FootnoteText">
    <w:name w:val="footnote text"/>
    <w:basedOn w:val="Normal"/>
    <w:link w:val="FootnoteTextChar"/>
    <w:uiPriority w:val="99"/>
    <w:semiHidden/>
    <w:unhideWhenUsed/>
    <w:qFormat/>
    <w:rPr>
      <w:sz w:val="20"/>
    </w:rPr>
  </w:style>
  <w:style w:type="paragraph" w:styleId="Header">
    <w:name w:val="header"/>
    <w:basedOn w:val="Normal"/>
    <w:link w:val="HeaderChar"/>
    <w:uiPriority w:val="99"/>
    <w:unhideWhenUsed/>
    <w:qFormat/>
    <w:pPr>
      <w:tabs>
        <w:tab w:val="center" w:pos="4680"/>
        <w:tab w:val="right" w:pos="9360"/>
      </w:tabs>
    </w:pPr>
  </w:style>
  <w:style w:type="character" w:styleId="Hyperlink">
    <w:name w:val="Hyperlink"/>
    <w:basedOn w:val="DefaultParagraphFont"/>
    <w:uiPriority w:val="99"/>
    <w:unhideWhenUsed/>
    <w:qFormat/>
    <w:rPr>
      <w:color w:val="0000FF" w:themeColor="hyperlink"/>
      <w:u w:val="single"/>
    </w:rPr>
  </w:style>
  <w:style w:type="paragraph" w:styleId="List">
    <w:name w:val="List"/>
    <w:basedOn w:val="BodyText"/>
    <w:qFormat/>
    <w:rPr>
      <w:rFonts w:cs="Lohit Devanagari"/>
    </w:rPr>
  </w:style>
  <w:style w:type="paragraph" w:styleId="NormalWeb">
    <w:name w:val="Normal (Web)"/>
    <w:basedOn w:val="Normal"/>
    <w:uiPriority w:val="99"/>
    <w:unhideWhenUsed/>
    <w:qFormat/>
    <w:pPr>
      <w:spacing w:beforeAutospacing="1" w:afterAutospacing="1"/>
      <w:jc w:val="left"/>
    </w:pPr>
    <w:rPr>
      <w:rFonts w:ascii="Times New Roman" w:hAnsi="Times New Roman"/>
      <w:szCs w:val="24"/>
      <w:lang w:val="en-U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Characters">
    <w:name w:val="Footnote Characters"/>
    <w:basedOn w:val="DefaultParagraphFont"/>
    <w:uiPriority w:val="99"/>
    <w:semiHidden/>
    <w:unhideWhenUsed/>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GB"/>
    </w:rPr>
  </w:style>
  <w:style w:type="character" w:customStyle="1" w:styleId="HeaderChar">
    <w:name w:val="Header Char"/>
    <w:basedOn w:val="DefaultParagraphFont"/>
    <w:link w:val="Header"/>
    <w:uiPriority w:val="99"/>
    <w:qFormat/>
    <w:rPr>
      <w:rFonts w:ascii="Times New Roman YU" w:eastAsia="Times New Roman" w:hAnsi="Times New Roman YU" w:cs="Times New Roman"/>
      <w:sz w:val="24"/>
      <w:szCs w:val="20"/>
      <w:lang w:val="en-GB"/>
    </w:rPr>
  </w:style>
  <w:style w:type="character" w:customStyle="1" w:styleId="FooterChar">
    <w:name w:val="Footer Char"/>
    <w:basedOn w:val="DefaultParagraphFont"/>
    <w:link w:val="Footer"/>
    <w:uiPriority w:val="99"/>
    <w:qFormat/>
    <w:rPr>
      <w:rFonts w:ascii="Times New Roman YU" w:eastAsia="Times New Roman" w:hAnsi="Times New Roman YU" w:cs="Times New Roman"/>
      <w:sz w:val="24"/>
      <w:szCs w:val="20"/>
      <w:lang w:val="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b/>
      <w:bCs/>
      <w:color w:val="4F81BD" w:themeColor="accent1"/>
      <w:sz w:val="26"/>
      <w:szCs w:val="26"/>
      <w:lang w:val="en-GB"/>
    </w:rPr>
  </w:style>
  <w:style w:type="character" w:customStyle="1" w:styleId="apple-converted-space">
    <w:name w:val="apple-converted-space"/>
    <w:basedOn w:val="DefaultParagraphFont"/>
    <w:qFormat/>
  </w:style>
  <w:style w:type="character" w:customStyle="1" w:styleId="FootnoteTextChar">
    <w:name w:val="Footnote Text Char"/>
    <w:basedOn w:val="DefaultParagraphFont"/>
    <w:link w:val="FootnoteText"/>
    <w:uiPriority w:val="99"/>
    <w:semiHidden/>
    <w:qFormat/>
    <w:rPr>
      <w:rFonts w:ascii="Times New Roman YU" w:eastAsia="Times New Roman" w:hAnsi="Times New Roman YU" w:cs="Times New Roman"/>
      <w:sz w:val="20"/>
      <w:szCs w:val="20"/>
      <w:lang w:val="en-GB"/>
    </w:rPr>
  </w:style>
  <w:style w:type="character" w:customStyle="1" w:styleId="CommentTextChar">
    <w:name w:val="Comment Text Char"/>
    <w:basedOn w:val="DefaultParagraphFont"/>
    <w:link w:val="CommentText"/>
    <w:uiPriority w:val="99"/>
    <w:semiHidden/>
    <w:qFormat/>
    <w:rPr>
      <w:rFonts w:ascii="Times New Roman YU" w:eastAsia="Times New Roman" w:hAnsi="Times New Roman YU" w:cs="Times New Roman"/>
      <w:sz w:val="20"/>
      <w:szCs w:val="20"/>
      <w:lang w:val="en-GB"/>
    </w:rPr>
  </w:style>
  <w:style w:type="character" w:customStyle="1" w:styleId="CommentSubjectChar">
    <w:name w:val="Comment Subject Char"/>
    <w:basedOn w:val="CommentTextChar"/>
    <w:link w:val="CommentSubject"/>
    <w:uiPriority w:val="99"/>
    <w:semiHidden/>
    <w:qFormat/>
    <w:rPr>
      <w:rFonts w:ascii="Times New Roman YU" w:eastAsia="Times New Roman" w:hAnsi="Times New Roman YU" w:cs="Times New Roman"/>
      <w:b/>
      <w:bCs/>
      <w:sz w:val="20"/>
      <w:szCs w:val="20"/>
      <w:lang w:val="en-GB"/>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ListParagraph">
    <w:name w:val="List Paragraph"/>
    <w:basedOn w:val="Normal"/>
    <w:uiPriority w:val="34"/>
    <w:qFormat/>
    <w:pPr>
      <w:spacing w:after="200" w:line="276" w:lineRule="auto"/>
      <w:ind w:left="720"/>
      <w:contextualSpacing/>
      <w:jc w:val="left"/>
    </w:pPr>
    <w:rPr>
      <w:rFonts w:asciiTheme="minorHAnsi" w:eastAsiaTheme="minorEastAsia" w:hAnsiTheme="minorHAnsi" w:cstheme="minorBidi"/>
      <w:sz w:val="22"/>
      <w:szCs w:val="22"/>
      <w:lang w:val="en-US"/>
    </w:rPr>
  </w:style>
  <w:style w:type="paragraph" w:customStyle="1" w:styleId="Default">
    <w:name w:val="Default"/>
    <w:qFormat/>
    <w:pPr>
      <w:suppressAutoHyphens/>
    </w:pPr>
    <w:rPr>
      <w:rFonts w:ascii="Arial Narrow" w:eastAsia="Times New Roman" w:hAnsi="Arial Narrow" w:cs="Arial Narrow"/>
      <w:color w:val="000000"/>
      <w:sz w:val="24"/>
      <w:szCs w:val="24"/>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customStyle="1" w:styleId="BodyText2Char">
    <w:name w:val="Body Text 2 Char"/>
    <w:basedOn w:val="DefaultParagraphFont"/>
    <w:link w:val="BodyText2"/>
    <w:uiPriority w:val="99"/>
    <w:semiHidden/>
    <w:rPr>
      <w:rFonts w:ascii="Times New Roman YU" w:eastAsia="Times New Roman" w:hAnsi="Times New Roman YU" w:cs="Times New Roman"/>
      <w:sz w:val="24"/>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table" w:customStyle="1" w:styleId="15">
    <w:name w:val="15"/>
    <w:basedOn w:val="TableNormal"/>
    <w:rsid w:val="00C16112"/>
    <w:rPr>
      <w:rFonts w:ascii="Calibri" w:eastAsia="Calibri" w:hAnsi="Calibri" w:cs="Calibri"/>
      <w:color w:val="000000"/>
      <w:sz w:val="22"/>
      <w:szCs w:val="22"/>
      <w:lang w:val="en-GB" w:eastAsia="en-GB"/>
    </w:rPr>
    <w:tblPr>
      <w:tblStyleRowBandSize w:val="1"/>
      <w:tblStyleColBandSize w:val="1"/>
    </w:tblPr>
  </w:style>
  <w:style w:type="table" w:customStyle="1" w:styleId="14">
    <w:name w:val="14"/>
    <w:basedOn w:val="TableNormal"/>
    <w:rsid w:val="00C16112"/>
    <w:rPr>
      <w:rFonts w:ascii="Calibri" w:eastAsia="Calibri" w:hAnsi="Calibri" w:cs="Calibri"/>
      <w:color w:val="000000"/>
      <w:sz w:val="22"/>
      <w:szCs w:val="22"/>
      <w:lang w:val="en-GB" w:eastAsia="en-GB"/>
    </w:rPr>
    <w:tblPr>
      <w:tblStyleRowBandSize w:val="1"/>
      <w:tblStyleColBandSize w:val="1"/>
    </w:tblPr>
  </w:style>
  <w:style w:type="paragraph" w:styleId="Revision">
    <w:name w:val="Revision"/>
    <w:hidden/>
    <w:uiPriority w:val="99"/>
    <w:semiHidden/>
    <w:rsid w:val="00605D64"/>
    <w:rPr>
      <w:rFonts w:ascii="Times New Roman YU" w:eastAsia="Times New Roman" w:hAnsi="Times New Roman YU" w:cs="Times New Roman"/>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841156">
      <w:bodyDiv w:val="1"/>
      <w:marLeft w:val="0"/>
      <w:marRight w:val="0"/>
      <w:marTop w:val="0"/>
      <w:marBottom w:val="0"/>
      <w:divBdr>
        <w:top w:val="none" w:sz="0" w:space="0" w:color="auto"/>
        <w:left w:val="none" w:sz="0" w:space="0" w:color="auto"/>
        <w:bottom w:val="none" w:sz="0" w:space="0" w:color="auto"/>
        <w:right w:val="none" w:sz="0" w:space="0" w:color="auto"/>
      </w:divBdr>
    </w:div>
    <w:div w:id="506482790">
      <w:bodyDiv w:val="1"/>
      <w:marLeft w:val="0"/>
      <w:marRight w:val="0"/>
      <w:marTop w:val="0"/>
      <w:marBottom w:val="0"/>
      <w:divBdr>
        <w:top w:val="none" w:sz="0" w:space="0" w:color="auto"/>
        <w:left w:val="none" w:sz="0" w:space="0" w:color="auto"/>
        <w:bottom w:val="none" w:sz="0" w:space="0" w:color="auto"/>
        <w:right w:val="none" w:sz="0" w:space="0" w:color="auto"/>
      </w:divBdr>
    </w:div>
    <w:div w:id="721637022">
      <w:bodyDiv w:val="1"/>
      <w:marLeft w:val="0"/>
      <w:marRight w:val="0"/>
      <w:marTop w:val="0"/>
      <w:marBottom w:val="0"/>
      <w:divBdr>
        <w:top w:val="none" w:sz="0" w:space="0" w:color="auto"/>
        <w:left w:val="none" w:sz="0" w:space="0" w:color="auto"/>
        <w:bottom w:val="none" w:sz="0" w:space="0" w:color="auto"/>
        <w:right w:val="none" w:sz="0" w:space="0" w:color="auto"/>
      </w:divBdr>
      <w:divsChild>
        <w:div w:id="1556552370">
          <w:marLeft w:val="0"/>
          <w:marRight w:val="0"/>
          <w:marTop w:val="0"/>
          <w:marBottom w:val="0"/>
          <w:divBdr>
            <w:top w:val="none" w:sz="0" w:space="0" w:color="auto"/>
            <w:left w:val="none" w:sz="0" w:space="0" w:color="auto"/>
            <w:bottom w:val="none" w:sz="0" w:space="0" w:color="auto"/>
            <w:right w:val="none" w:sz="0" w:space="0" w:color="auto"/>
          </w:divBdr>
          <w:divsChild>
            <w:div w:id="119765033">
              <w:marLeft w:val="0"/>
              <w:marRight w:val="0"/>
              <w:marTop w:val="0"/>
              <w:marBottom w:val="0"/>
              <w:divBdr>
                <w:top w:val="none" w:sz="0" w:space="0" w:color="auto"/>
                <w:left w:val="none" w:sz="0" w:space="0" w:color="auto"/>
                <w:bottom w:val="none" w:sz="0" w:space="0" w:color="auto"/>
                <w:right w:val="none" w:sz="0" w:space="0" w:color="auto"/>
              </w:divBdr>
              <w:divsChild>
                <w:div w:id="20822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298614">
      <w:bodyDiv w:val="1"/>
      <w:marLeft w:val="0"/>
      <w:marRight w:val="0"/>
      <w:marTop w:val="0"/>
      <w:marBottom w:val="0"/>
      <w:divBdr>
        <w:top w:val="none" w:sz="0" w:space="0" w:color="auto"/>
        <w:left w:val="none" w:sz="0" w:space="0" w:color="auto"/>
        <w:bottom w:val="none" w:sz="0" w:space="0" w:color="auto"/>
        <w:right w:val="none" w:sz="0" w:space="0" w:color="auto"/>
      </w:divBdr>
      <w:divsChild>
        <w:div w:id="1675299919">
          <w:marLeft w:val="0"/>
          <w:marRight w:val="0"/>
          <w:marTop w:val="0"/>
          <w:marBottom w:val="0"/>
          <w:divBdr>
            <w:top w:val="none" w:sz="0" w:space="0" w:color="auto"/>
            <w:left w:val="none" w:sz="0" w:space="0" w:color="auto"/>
            <w:bottom w:val="none" w:sz="0" w:space="0" w:color="auto"/>
            <w:right w:val="none" w:sz="0" w:space="0" w:color="auto"/>
          </w:divBdr>
          <w:divsChild>
            <w:div w:id="901060065">
              <w:marLeft w:val="0"/>
              <w:marRight w:val="0"/>
              <w:marTop w:val="0"/>
              <w:marBottom w:val="0"/>
              <w:divBdr>
                <w:top w:val="none" w:sz="0" w:space="0" w:color="auto"/>
                <w:left w:val="none" w:sz="0" w:space="0" w:color="auto"/>
                <w:bottom w:val="none" w:sz="0" w:space="0" w:color="auto"/>
                <w:right w:val="none" w:sz="0" w:space="0" w:color="auto"/>
              </w:divBdr>
              <w:divsChild>
                <w:div w:id="206710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5661">
      <w:bodyDiv w:val="1"/>
      <w:marLeft w:val="0"/>
      <w:marRight w:val="0"/>
      <w:marTop w:val="0"/>
      <w:marBottom w:val="0"/>
      <w:divBdr>
        <w:top w:val="none" w:sz="0" w:space="0" w:color="auto"/>
        <w:left w:val="none" w:sz="0" w:space="0" w:color="auto"/>
        <w:bottom w:val="none" w:sz="0" w:space="0" w:color="auto"/>
        <w:right w:val="none" w:sz="0" w:space="0" w:color="auto"/>
      </w:divBdr>
    </w:div>
    <w:div w:id="1656454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2010-10-18T00:00:00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760FD1-0589-4B0D-B2FC-14D29D00C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3896</Characters>
  <Application>Microsoft Office Word</Application>
  <DocSecurity>0</DocSecurity>
  <Lines>185</Lines>
  <Paragraphs>49</Paragraphs>
  <ScaleCrop>false</ScaleCrop>
  <HeadingPairs>
    <vt:vector size="2" baseType="variant">
      <vt:variant>
        <vt:lpstr>Title</vt:lpstr>
      </vt:variant>
      <vt:variant>
        <vt:i4>1</vt:i4>
      </vt:variant>
    </vt:vector>
  </HeadingPairs>
  <TitlesOfParts>
    <vt:vector size="1" baseType="lpstr">
      <vt:lpstr>Univerzitet Donja Gorica</vt:lpstr>
    </vt:vector>
  </TitlesOfParts>
  <Company>Univerzitet Donja Gorica</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Univerzitet Donja Gorica</dc:title>
  <dc:creator>sandra.tinaj</dc:creator>
  <cp:lastModifiedBy>bojana malisic</cp:lastModifiedBy>
  <cp:revision>3</cp:revision>
  <cp:lastPrinted>2017-10-08T20:29:00Z</cp:lastPrinted>
  <dcterms:created xsi:type="dcterms:W3CDTF">2025-12-10T18:34:00Z</dcterms:created>
  <dcterms:modified xsi:type="dcterms:W3CDTF">2025-12-10T18:34:00Z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Univerzitet Donja Gorica</vt:lpwstr>
  </property>
  <property fmtid="{D5CDD505-2E9C-101B-9397-08002B2CF9AE}" pid="4" name="DocSecurity">
    <vt:i4>0</vt:i4>
  </property>
  <property fmtid="{D5CDD505-2E9C-101B-9397-08002B2CF9AE}" pid="5" name="HyperlinksChanged">
    <vt:bool>false</vt:bool>
  </property>
  <property fmtid="{D5CDD505-2E9C-101B-9397-08002B2CF9AE}" pid="6" name="KSOProductBuildVer">
    <vt:lpwstr>1033-11.2.0.11306</vt:lpwstr>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y fmtid="{D5CDD505-2E9C-101B-9397-08002B2CF9AE}" pid="10" name="ICV">
    <vt:lpwstr>EF13B3A01ED541ABAE7E8D199E892F60</vt:lpwstr>
  </property>
</Properties>
</file>